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690" w:rsidRDefault="00906690" w:rsidP="00906690">
      <w:pPr>
        <w:spacing w:line="336" w:lineRule="auto"/>
        <w:jc w:val="center"/>
        <w:rPr>
          <w:rFonts w:ascii="方正小标宋简体" w:eastAsia="方正小标宋简体" w:hint="eastAsia"/>
          <w:sz w:val="32"/>
          <w:szCs w:val="32"/>
        </w:rPr>
      </w:pPr>
    </w:p>
    <w:p w:rsidR="00906690" w:rsidRDefault="00906690" w:rsidP="00906690">
      <w:pPr>
        <w:spacing w:line="336" w:lineRule="auto"/>
        <w:jc w:val="center"/>
        <w:rPr>
          <w:rFonts w:ascii="方正小标宋简体" w:eastAsia="方正小标宋简体"/>
          <w:sz w:val="32"/>
          <w:szCs w:val="32"/>
        </w:rPr>
      </w:pPr>
    </w:p>
    <w:p w:rsidR="00906690" w:rsidRDefault="00906690" w:rsidP="00906690">
      <w:pPr>
        <w:spacing w:line="336" w:lineRule="auto"/>
        <w:jc w:val="center"/>
        <w:rPr>
          <w:rFonts w:ascii="方正小标宋简体" w:eastAsia="方正小标宋简体"/>
          <w:sz w:val="32"/>
          <w:szCs w:val="32"/>
        </w:rPr>
      </w:pPr>
    </w:p>
    <w:p w:rsidR="00906690" w:rsidRDefault="00906690" w:rsidP="00906690">
      <w:pPr>
        <w:spacing w:line="336" w:lineRule="auto"/>
        <w:jc w:val="center"/>
        <w:rPr>
          <w:rFonts w:ascii="方正小标宋简体" w:eastAsia="方正小标宋简体"/>
          <w:sz w:val="32"/>
          <w:szCs w:val="32"/>
        </w:rPr>
      </w:pPr>
    </w:p>
    <w:p w:rsidR="00906690" w:rsidRDefault="00906690" w:rsidP="00906690">
      <w:pPr>
        <w:spacing w:line="336" w:lineRule="auto"/>
        <w:jc w:val="center"/>
        <w:rPr>
          <w:rFonts w:ascii="方正小标宋简体" w:eastAsia="方正小标宋简体"/>
          <w:sz w:val="32"/>
          <w:szCs w:val="32"/>
        </w:rPr>
      </w:pPr>
    </w:p>
    <w:p w:rsidR="00906690" w:rsidRPr="00FE69B8" w:rsidRDefault="00EC537A" w:rsidP="00906690">
      <w:pPr>
        <w:spacing w:line="1200" w:lineRule="exact"/>
        <w:jc w:val="center"/>
        <w:rPr>
          <w:rFonts w:ascii="方正小标宋简体" w:eastAsia="方正小标宋简体" w:hAnsi="宋体"/>
          <w:b/>
          <w:sz w:val="44"/>
          <w:szCs w:val="44"/>
        </w:rPr>
      </w:pPr>
      <w:r>
        <w:rPr>
          <w:rFonts w:ascii="方正小标宋简体" w:eastAsia="方正小标宋简体" w:hAnsi="宋体" w:hint="eastAsia"/>
          <w:b/>
          <w:sz w:val="44"/>
          <w:szCs w:val="44"/>
        </w:rPr>
        <w:t>内蒙古自治区</w:t>
      </w:r>
      <w:r w:rsidR="001A0CC6">
        <w:rPr>
          <w:rFonts w:ascii="方正小标宋简体" w:eastAsia="方正小标宋简体" w:hAnsi="宋体" w:hint="eastAsia"/>
          <w:b/>
          <w:sz w:val="44"/>
          <w:szCs w:val="44"/>
        </w:rPr>
        <w:t>信访局</w:t>
      </w:r>
      <w:r>
        <w:rPr>
          <w:rFonts w:ascii="方正小标宋简体" w:eastAsia="方正小标宋简体" w:hAnsi="宋体" w:hint="eastAsia"/>
          <w:b/>
          <w:sz w:val="44"/>
          <w:szCs w:val="44"/>
        </w:rPr>
        <w:t>联合</w:t>
      </w:r>
      <w:r w:rsidR="001A0CC6">
        <w:rPr>
          <w:rFonts w:ascii="方正小标宋简体" w:eastAsia="方正小标宋简体" w:hAnsi="宋体"/>
          <w:b/>
          <w:sz w:val="44"/>
          <w:szCs w:val="44"/>
        </w:rPr>
        <w:t>接访</w:t>
      </w:r>
      <w:r w:rsidR="001A0CC6">
        <w:rPr>
          <w:rFonts w:ascii="方正小标宋简体" w:eastAsia="方正小标宋简体" w:hAnsi="宋体" w:hint="eastAsia"/>
          <w:b/>
          <w:sz w:val="44"/>
          <w:szCs w:val="44"/>
        </w:rPr>
        <w:t>中心</w:t>
      </w:r>
    </w:p>
    <w:p w:rsidR="00906690" w:rsidRPr="00FE69B8" w:rsidRDefault="00DD7151" w:rsidP="00906690">
      <w:pPr>
        <w:spacing w:line="1200" w:lineRule="exact"/>
        <w:jc w:val="center"/>
        <w:rPr>
          <w:rFonts w:ascii="方正小标宋简体" w:eastAsia="方正小标宋简体" w:hAnsi="宋体"/>
          <w:b/>
          <w:sz w:val="44"/>
          <w:szCs w:val="44"/>
        </w:rPr>
      </w:pPr>
      <w:r>
        <w:rPr>
          <w:rFonts w:ascii="方正小标宋简体" w:eastAsia="方正小标宋简体" w:hAnsi="宋体" w:hint="eastAsia"/>
          <w:b/>
          <w:sz w:val="44"/>
          <w:szCs w:val="44"/>
        </w:rPr>
        <w:t>2022</w:t>
      </w:r>
      <w:r w:rsidR="00906690" w:rsidRPr="00FE69B8">
        <w:rPr>
          <w:rFonts w:ascii="方正小标宋简体" w:eastAsia="方正小标宋简体" w:hAnsi="宋体" w:hint="eastAsia"/>
          <w:b/>
          <w:sz w:val="44"/>
          <w:szCs w:val="44"/>
        </w:rPr>
        <w:t>年部门预算公开报告</w:t>
      </w:r>
    </w:p>
    <w:p w:rsidR="00906690" w:rsidRDefault="00906690" w:rsidP="00906690">
      <w:pPr>
        <w:spacing w:line="336" w:lineRule="auto"/>
        <w:jc w:val="center"/>
        <w:rPr>
          <w:rFonts w:ascii="方正小标宋简体" w:eastAsia="方正小标宋简体"/>
          <w:sz w:val="32"/>
          <w:szCs w:val="32"/>
        </w:rPr>
      </w:pPr>
    </w:p>
    <w:p w:rsidR="00906690" w:rsidRDefault="00906690" w:rsidP="00906690">
      <w:pPr>
        <w:spacing w:line="336" w:lineRule="auto"/>
        <w:jc w:val="center"/>
        <w:rPr>
          <w:rFonts w:ascii="方正小标宋简体" w:eastAsia="方正小标宋简体"/>
          <w:sz w:val="32"/>
          <w:szCs w:val="32"/>
        </w:rPr>
      </w:pPr>
    </w:p>
    <w:p w:rsidR="00906690" w:rsidRDefault="00906690" w:rsidP="00906690">
      <w:pPr>
        <w:spacing w:line="336" w:lineRule="auto"/>
        <w:jc w:val="center"/>
        <w:rPr>
          <w:rFonts w:ascii="方正小标宋简体" w:eastAsia="方正小标宋简体"/>
          <w:sz w:val="32"/>
          <w:szCs w:val="32"/>
        </w:rPr>
      </w:pPr>
    </w:p>
    <w:p w:rsidR="00906690" w:rsidRDefault="00906690" w:rsidP="00906690">
      <w:pPr>
        <w:spacing w:line="336" w:lineRule="auto"/>
        <w:jc w:val="center"/>
        <w:rPr>
          <w:rFonts w:ascii="方正小标宋简体" w:eastAsia="方正小标宋简体"/>
          <w:sz w:val="32"/>
          <w:szCs w:val="32"/>
        </w:rPr>
      </w:pPr>
    </w:p>
    <w:p w:rsidR="00906690" w:rsidRDefault="00906690" w:rsidP="00906690">
      <w:pPr>
        <w:spacing w:line="336" w:lineRule="auto"/>
        <w:jc w:val="center"/>
        <w:rPr>
          <w:rFonts w:ascii="方正小标宋简体" w:eastAsia="方正小标宋简体"/>
          <w:sz w:val="32"/>
          <w:szCs w:val="32"/>
        </w:rPr>
      </w:pPr>
    </w:p>
    <w:p w:rsidR="00906690" w:rsidRPr="00FE69B8" w:rsidRDefault="00906690" w:rsidP="00906690">
      <w:pPr>
        <w:spacing w:line="336" w:lineRule="auto"/>
        <w:ind w:firstLineChars="900" w:firstLine="2880"/>
        <w:rPr>
          <w:rFonts w:ascii="方正小标宋简体" w:eastAsia="方正小标宋简体"/>
          <w:sz w:val="32"/>
          <w:szCs w:val="32"/>
        </w:rPr>
      </w:pPr>
      <w:r w:rsidRPr="00FE69B8">
        <w:rPr>
          <w:rFonts w:ascii="方正小标宋简体" w:eastAsia="方正小标宋简体" w:hint="eastAsia"/>
          <w:sz w:val="32"/>
          <w:szCs w:val="32"/>
        </w:rPr>
        <w:t>二</w:t>
      </w:r>
      <w:r w:rsidRPr="00FE69B8">
        <w:rPr>
          <w:rFonts w:ascii="宋体" w:hAnsi="宋体" w:cs="宋体" w:hint="eastAsia"/>
          <w:sz w:val="32"/>
          <w:szCs w:val="32"/>
        </w:rPr>
        <w:t>〇</w:t>
      </w:r>
      <w:r w:rsidR="001A4917">
        <w:rPr>
          <w:rFonts w:ascii="方正小标宋简体" w:eastAsia="方正小标宋简体" w:hAnsi="方正小标宋简体" w:cs="方正小标宋简体" w:hint="eastAsia"/>
          <w:sz w:val="32"/>
          <w:szCs w:val="32"/>
        </w:rPr>
        <w:t>二二</w:t>
      </w:r>
      <w:r w:rsidR="00DD7151">
        <w:rPr>
          <w:rFonts w:ascii="方正小标宋简体" w:eastAsia="方正小标宋简体" w:hAnsi="方正小标宋简体" w:cs="方正小标宋简体" w:hint="eastAsia"/>
          <w:sz w:val="32"/>
          <w:szCs w:val="32"/>
        </w:rPr>
        <w:t>年二月十</w:t>
      </w:r>
      <w:r w:rsidRPr="00FE69B8">
        <w:rPr>
          <w:rFonts w:ascii="方正小标宋简体" w:eastAsia="方正小标宋简体" w:hAnsi="方正小标宋简体" w:cs="方正小标宋简体" w:hint="eastAsia"/>
          <w:sz w:val="32"/>
          <w:szCs w:val="32"/>
        </w:rPr>
        <w:t>日</w:t>
      </w:r>
    </w:p>
    <w:p w:rsidR="00906690" w:rsidRDefault="00906690" w:rsidP="00906690">
      <w:pPr>
        <w:spacing w:line="336" w:lineRule="auto"/>
        <w:ind w:firstLineChars="900" w:firstLine="2880"/>
        <w:rPr>
          <w:rFonts w:ascii="楷体_GB2312" w:eastAsia="楷体_GB2312"/>
          <w:sz w:val="32"/>
          <w:szCs w:val="32"/>
        </w:rPr>
      </w:pPr>
    </w:p>
    <w:p w:rsidR="00906690" w:rsidRDefault="00906690" w:rsidP="00906690">
      <w:pPr>
        <w:spacing w:line="336" w:lineRule="auto"/>
        <w:ind w:firstLineChars="900" w:firstLine="2880"/>
        <w:rPr>
          <w:rFonts w:ascii="楷体_GB2312" w:eastAsia="楷体_GB2312"/>
          <w:sz w:val="32"/>
          <w:szCs w:val="32"/>
        </w:rPr>
      </w:pPr>
    </w:p>
    <w:p w:rsidR="00906690" w:rsidRDefault="00906690" w:rsidP="00906690">
      <w:pPr>
        <w:spacing w:line="336" w:lineRule="auto"/>
        <w:ind w:firstLineChars="900" w:firstLine="2880"/>
        <w:rPr>
          <w:rFonts w:ascii="楷体_GB2312" w:eastAsia="楷体_GB2312"/>
          <w:sz w:val="32"/>
          <w:szCs w:val="32"/>
        </w:rPr>
      </w:pPr>
    </w:p>
    <w:p w:rsidR="00906690" w:rsidRDefault="00906690" w:rsidP="00906690">
      <w:pPr>
        <w:spacing w:line="336" w:lineRule="auto"/>
        <w:ind w:firstLineChars="900" w:firstLine="2880"/>
        <w:rPr>
          <w:rFonts w:ascii="楷体_GB2312" w:eastAsia="楷体_GB2312"/>
          <w:sz w:val="32"/>
          <w:szCs w:val="32"/>
        </w:rPr>
      </w:pPr>
    </w:p>
    <w:p w:rsidR="00906690" w:rsidRDefault="00906690" w:rsidP="00906690">
      <w:pPr>
        <w:spacing w:line="336" w:lineRule="auto"/>
        <w:ind w:firstLineChars="900" w:firstLine="2880"/>
        <w:rPr>
          <w:rFonts w:ascii="楷体_GB2312" w:eastAsia="楷体_GB2312"/>
          <w:sz w:val="32"/>
          <w:szCs w:val="32"/>
        </w:rPr>
      </w:pPr>
    </w:p>
    <w:p w:rsidR="00906690" w:rsidRDefault="00906690" w:rsidP="00906690">
      <w:pPr>
        <w:spacing w:line="336" w:lineRule="auto"/>
        <w:ind w:firstLineChars="900" w:firstLine="2880"/>
        <w:rPr>
          <w:rFonts w:ascii="楷体_GB2312" w:eastAsia="楷体_GB2312"/>
          <w:sz w:val="32"/>
          <w:szCs w:val="32"/>
        </w:rPr>
      </w:pPr>
    </w:p>
    <w:p w:rsidR="00906690" w:rsidRDefault="00906690" w:rsidP="00906690">
      <w:pPr>
        <w:adjustRightInd w:val="0"/>
        <w:snapToGrid w:val="0"/>
        <w:spacing w:line="560" w:lineRule="exact"/>
        <w:jc w:val="center"/>
        <w:rPr>
          <w:rFonts w:ascii="楷体_GB2312" w:eastAsia="楷体_GB2312" w:hAnsi="宋体"/>
          <w:b/>
          <w:color w:val="000000"/>
          <w:sz w:val="36"/>
          <w:szCs w:val="36"/>
        </w:rPr>
      </w:pPr>
    </w:p>
    <w:p w:rsidR="00906690" w:rsidRDefault="00906690" w:rsidP="00906690">
      <w:pPr>
        <w:adjustRightInd w:val="0"/>
        <w:snapToGrid w:val="0"/>
        <w:spacing w:line="560" w:lineRule="exact"/>
        <w:jc w:val="center"/>
        <w:rPr>
          <w:rFonts w:ascii="楷体_GB2312" w:eastAsia="楷体_GB2312" w:hAnsi="宋体"/>
          <w:b/>
          <w:color w:val="000000"/>
          <w:sz w:val="36"/>
          <w:szCs w:val="36"/>
        </w:rPr>
      </w:pPr>
      <w:r>
        <w:rPr>
          <w:rFonts w:ascii="楷体_GB2312" w:eastAsia="楷体_GB2312" w:hAnsi="宋体" w:hint="eastAsia"/>
          <w:b/>
          <w:color w:val="000000"/>
          <w:sz w:val="36"/>
          <w:szCs w:val="36"/>
        </w:rPr>
        <w:lastRenderedPageBreak/>
        <w:t>目  录</w:t>
      </w:r>
    </w:p>
    <w:p w:rsidR="00906690" w:rsidRDefault="00906690" w:rsidP="00906690">
      <w:pPr>
        <w:adjustRightInd w:val="0"/>
        <w:snapToGrid w:val="0"/>
        <w:spacing w:line="560" w:lineRule="exact"/>
        <w:jc w:val="left"/>
        <w:rPr>
          <w:rFonts w:ascii="楷体_GB2312" w:eastAsia="楷体_GB2312" w:hAnsi="宋体"/>
          <w:b/>
          <w:color w:val="000000"/>
          <w:sz w:val="32"/>
          <w:szCs w:val="32"/>
        </w:rPr>
      </w:pPr>
      <w:r>
        <w:rPr>
          <w:rFonts w:ascii="楷体_GB2312" w:eastAsia="楷体_GB2312" w:hAnsi="宋体" w:hint="eastAsia"/>
          <w:b/>
          <w:color w:val="000000"/>
          <w:sz w:val="32"/>
          <w:szCs w:val="32"/>
        </w:rPr>
        <w:t>第一部分  部门概况</w:t>
      </w:r>
    </w:p>
    <w:p w:rsidR="00906690" w:rsidRDefault="00906690" w:rsidP="00906690">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一、主要职能、职责</w:t>
      </w:r>
    </w:p>
    <w:p w:rsidR="00906690" w:rsidRDefault="00906690" w:rsidP="00906690">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二、机构设置及预算单位构成情况</w:t>
      </w:r>
    </w:p>
    <w:p w:rsidR="00906690" w:rsidRDefault="00906690" w:rsidP="00906690">
      <w:pPr>
        <w:adjustRightInd w:val="0"/>
        <w:snapToGrid w:val="0"/>
        <w:spacing w:line="560" w:lineRule="exact"/>
        <w:jc w:val="left"/>
        <w:rPr>
          <w:rFonts w:ascii="楷体_GB2312" w:eastAsia="楷体_GB2312" w:hAnsi="黑体"/>
          <w:b/>
          <w:color w:val="000000"/>
          <w:sz w:val="32"/>
          <w:szCs w:val="32"/>
        </w:rPr>
      </w:pPr>
      <w:r>
        <w:rPr>
          <w:rFonts w:ascii="楷体_GB2312" w:eastAsia="楷体_GB2312" w:hAnsi="黑体" w:hint="eastAsia"/>
          <w:b/>
          <w:color w:val="000000"/>
          <w:sz w:val="32"/>
          <w:szCs w:val="32"/>
        </w:rPr>
        <w:t>第二部分</w:t>
      </w:r>
      <w:r w:rsidR="00515414">
        <w:rPr>
          <w:rFonts w:ascii="楷体_GB2312" w:eastAsia="楷体_GB2312" w:hAnsi="黑体" w:hint="eastAsia"/>
          <w:b/>
          <w:color w:val="000000"/>
          <w:sz w:val="32"/>
          <w:szCs w:val="32"/>
        </w:rPr>
        <w:t xml:space="preserve">  2022</w:t>
      </w:r>
      <w:r>
        <w:rPr>
          <w:rFonts w:ascii="楷体_GB2312" w:eastAsia="楷体_GB2312" w:hAnsi="黑体" w:hint="eastAsia"/>
          <w:b/>
          <w:color w:val="000000"/>
          <w:sz w:val="32"/>
          <w:szCs w:val="32"/>
        </w:rPr>
        <w:t>年部门预算安排情况说明</w:t>
      </w:r>
    </w:p>
    <w:p w:rsidR="00906690" w:rsidRDefault="00906690" w:rsidP="00906690">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一、部门预算收支总体情况说明</w:t>
      </w:r>
    </w:p>
    <w:p w:rsidR="00906690" w:rsidRDefault="00906690" w:rsidP="00906690">
      <w:pPr>
        <w:adjustRightInd w:val="0"/>
        <w:snapToGrid w:val="0"/>
        <w:spacing w:line="560" w:lineRule="exact"/>
        <w:ind w:firstLineChars="200" w:firstLine="640"/>
        <w:rPr>
          <w:rFonts w:ascii="楷体_GB2312" w:eastAsia="楷体_GB2312" w:hAnsi="黑体"/>
          <w:color w:val="000000"/>
          <w:sz w:val="32"/>
          <w:szCs w:val="32"/>
          <w:highlight w:val="yellow"/>
        </w:rPr>
      </w:pPr>
      <w:r>
        <w:rPr>
          <w:rFonts w:ascii="楷体_GB2312" w:eastAsia="楷体_GB2312" w:hAnsi="黑体" w:hint="eastAsia"/>
          <w:color w:val="000000"/>
          <w:sz w:val="32"/>
          <w:szCs w:val="32"/>
        </w:rPr>
        <w:t>二、一般公共预算财政拨款收支情况说明</w:t>
      </w:r>
    </w:p>
    <w:p w:rsidR="00906690" w:rsidRDefault="00906690" w:rsidP="00906690">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三、政府性基金预算财政拨款支出情况说明</w:t>
      </w:r>
    </w:p>
    <w:p w:rsidR="00906690" w:rsidRDefault="00906690" w:rsidP="00906690">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四、财政拨款“三公”经费预算情况说明</w:t>
      </w:r>
    </w:p>
    <w:p w:rsidR="00906690" w:rsidRDefault="00906690" w:rsidP="00906690">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第三部分  其他公开事项说明</w:t>
      </w:r>
    </w:p>
    <w:p w:rsidR="00906690" w:rsidRDefault="00906690" w:rsidP="00906690">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一、机关运行经费安排情况说明</w:t>
      </w:r>
    </w:p>
    <w:p w:rsidR="00906690" w:rsidRDefault="00906690" w:rsidP="00906690">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二、政府采购预算情况说明</w:t>
      </w:r>
    </w:p>
    <w:p w:rsidR="00906690" w:rsidRDefault="00906690" w:rsidP="00906690">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三、国有资产占有使用情况说明</w:t>
      </w:r>
    </w:p>
    <w:p w:rsidR="00906690" w:rsidRDefault="00906690" w:rsidP="00906690">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四、绩效目标设置情况说明</w:t>
      </w:r>
    </w:p>
    <w:p w:rsidR="00906690" w:rsidRDefault="00906690" w:rsidP="00906690">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第四部分  名词解释</w:t>
      </w:r>
    </w:p>
    <w:p w:rsidR="00906690" w:rsidRDefault="00906690" w:rsidP="00906690">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第五部分</w:t>
      </w:r>
      <w:r w:rsidR="00515414">
        <w:rPr>
          <w:rFonts w:ascii="楷体_GB2312" w:eastAsia="楷体_GB2312" w:hAnsi="黑体" w:hint="eastAsia"/>
          <w:b/>
          <w:color w:val="000000"/>
          <w:sz w:val="32"/>
          <w:szCs w:val="32"/>
        </w:rPr>
        <w:t xml:space="preserve">  2022</w:t>
      </w:r>
      <w:r>
        <w:rPr>
          <w:rFonts w:ascii="楷体_GB2312" w:eastAsia="楷体_GB2312" w:hAnsi="黑体" w:hint="eastAsia"/>
          <w:b/>
          <w:color w:val="000000"/>
          <w:sz w:val="32"/>
          <w:szCs w:val="32"/>
        </w:rPr>
        <w:t>年部门预算公开表</w:t>
      </w:r>
    </w:p>
    <w:p w:rsidR="00906690" w:rsidRDefault="00906690" w:rsidP="00906690">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一、财政拨款收支预算总表</w:t>
      </w:r>
    </w:p>
    <w:p w:rsidR="00906690" w:rsidRDefault="00906690" w:rsidP="00906690">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二、一般公共预算财政拨款支出预算表</w:t>
      </w:r>
    </w:p>
    <w:p w:rsidR="00906690" w:rsidRDefault="00906690" w:rsidP="00906690">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三、一般公共预算财政拨款基本支出预算表</w:t>
      </w:r>
    </w:p>
    <w:p w:rsidR="00906690" w:rsidRDefault="00906690" w:rsidP="00906690">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四、部门收支预算总表</w:t>
      </w:r>
    </w:p>
    <w:p w:rsidR="00906690" w:rsidRDefault="00906690" w:rsidP="00906690">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五、部门收入预算总表</w:t>
      </w:r>
    </w:p>
    <w:p w:rsidR="00906690" w:rsidRDefault="00906690" w:rsidP="00906690">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六、部门支出预算总表</w:t>
      </w:r>
    </w:p>
    <w:p w:rsidR="00906690" w:rsidRDefault="00906690" w:rsidP="00906690">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七、政府性基金预算财政拨款支出预算表</w:t>
      </w:r>
      <w:r w:rsidR="00B83A6E">
        <w:rPr>
          <w:rFonts w:ascii="楷体_GB2312" w:eastAsia="楷体_GB2312" w:hAnsi="黑体" w:hint="eastAsia"/>
          <w:color w:val="000000"/>
          <w:sz w:val="32"/>
          <w:szCs w:val="32"/>
        </w:rPr>
        <w:t>（此表</w:t>
      </w:r>
      <w:r w:rsidR="00B83A6E">
        <w:rPr>
          <w:rFonts w:ascii="楷体_GB2312" w:eastAsia="楷体_GB2312" w:hAnsi="黑体"/>
          <w:color w:val="000000"/>
          <w:sz w:val="32"/>
          <w:szCs w:val="32"/>
        </w:rPr>
        <w:t>无内容</w:t>
      </w:r>
      <w:r w:rsidR="00B83A6E">
        <w:rPr>
          <w:rFonts w:ascii="楷体_GB2312" w:eastAsia="楷体_GB2312" w:hAnsi="黑体" w:hint="eastAsia"/>
          <w:color w:val="000000"/>
          <w:sz w:val="32"/>
          <w:szCs w:val="32"/>
        </w:rPr>
        <w:t>）</w:t>
      </w:r>
    </w:p>
    <w:p w:rsidR="00906690" w:rsidRDefault="00906690" w:rsidP="00906690">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八、财政拨款“三公”经费支出预算表</w:t>
      </w:r>
      <w:r w:rsidR="00B83A6E">
        <w:rPr>
          <w:rFonts w:ascii="楷体_GB2312" w:eastAsia="楷体_GB2312" w:hAnsi="黑体" w:hint="eastAsia"/>
          <w:color w:val="000000"/>
          <w:sz w:val="32"/>
          <w:szCs w:val="32"/>
        </w:rPr>
        <w:t>（此表</w:t>
      </w:r>
      <w:r w:rsidR="00B83A6E">
        <w:rPr>
          <w:rFonts w:ascii="楷体_GB2312" w:eastAsia="楷体_GB2312" w:hAnsi="黑体"/>
          <w:color w:val="000000"/>
          <w:sz w:val="32"/>
          <w:szCs w:val="32"/>
        </w:rPr>
        <w:t>无内容</w:t>
      </w:r>
      <w:r w:rsidR="00B83A6E">
        <w:rPr>
          <w:rFonts w:ascii="楷体_GB2312" w:eastAsia="楷体_GB2312" w:hAnsi="黑体" w:hint="eastAsia"/>
          <w:color w:val="000000"/>
          <w:sz w:val="32"/>
          <w:szCs w:val="32"/>
        </w:rPr>
        <w:t>）</w:t>
      </w:r>
    </w:p>
    <w:p w:rsidR="0011609B" w:rsidRDefault="0011609B" w:rsidP="0011609B">
      <w:pPr>
        <w:adjustRightInd w:val="0"/>
        <w:snapToGrid w:val="0"/>
        <w:spacing w:line="560" w:lineRule="exact"/>
        <w:ind w:firstLineChars="200" w:firstLine="640"/>
        <w:rPr>
          <w:rFonts w:ascii="楷体_GB2312" w:eastAsia="楷体_GB2312"/>
          <w:bCs/>
          <w:sz w:val="32"/>
          <w:szCs w:val="32"/>
        </w:rPr>
      </w:pPr>
      <w:r>
        <w:rPr>
          <w:rFonts w:ascii="楷体_GB2312" w:eastAsia="楷体_GB2312" w:hint="eastAsia"/>
          <w:bCs/>
          <w:sz w:val="32"/>
          <w:szCs w:val="32"/>
        </w:rPr>
        <w:lastRenderedPageBreak/>
        <w:t>九</w:t>
      </w:r>
      <w:r>
        <w:rPr>
          <w:rFonts w:ascii="楷体_GB2312" w:eastAsia="楷体_GB2312"/>
          <w:bCs/>
          <w:sz w:val="32"/>
          <w:szCs w:val="32"/>
        </w:rPr>
        <w:t>、国有资本经营预算支出表</w:t>
      </w:r>
      <w:r>
        <w:rPr>
          <w:rFonts w:ascii="楷体_GB2312" w:eastAsia="楷体_GB2312" w:hint="eastAsia"/>
          <w:bCs/>
          <w:sz w:val="32"/>
          <w:szCs w:val="32"/>
        </w:rPr>
        <w:t>（此表</w:t>
      </w:r>
      <w:r>
        <w:rPr>
          <w:rFonts w:ascii="楷体_GB2312" w:eastAsia="楷体_GB2312"/>
          <w:bCs/>
          <w:sz w:val="32"/>
          <w:szCs w:val="32"/>
        </w:rPr>
        <w:t>无内容</w:t>
      </w:r>
      <w:r>
        <w:rPr>
          <w:rFonts w:ascii="楷体_GB2312" w:eastAsia="楷体_GB2312" w:hint="eastAsia"/>
          <w:bCs/>
          <w:sz w:val="32"/>
          <w:szCs w:val="32"/>
        </w:rPr>
        <w:t>）</w:t>
      </w:r>
    </w:p>
    <w:p w:rsidR="0011609B" w:rsidRDefault="0011609B" w:rsidP="0011609B">
      <w:pPr>
        <w:adjustRightInd w:val="0"/>
        <w:snapToGrid w:val="0"/>
        <w:spacing w:line="560" w:lineRule="exact"/>
        <w:ind w:firstLineChars="200" w:firstLine="640"/>
        <w:rPr>
          <w:rFonts w:ascii="楷体_GB2312" w:eastAsia="楷体_GB2312"/>
          <w:bCs/>
          <w:sz w:val="32"/>
          <w:szCs w:val="32"/>
        </w:rPr>
      </w:pPr>
      <w:r>
        <w:rPr>
          <w:rFonts w:ascii="楷体_GB2312" w:eastAsia="楷体_GB2312" w:hint="eastAsia"/>
          <w:bCs/>
          <w:sz w:val="32"/>
          <w:szCs w:val="32"/>
        </w:rPr>
        <w:t>十</w:t>
      </w:r>
      <w:r>
        <w:rPr>
          <w:rFonts w:ascii="楷体_GB2312" w:eastAsia="楷体_GB2312"/>
          <w:bCs/>
          <w:sz w:val="32"/>
          <w:szCs w:val="32"/>
        </w:rPr>
        <w:t>、</w:t>
      </w:r>
      <w:r>
        <w:rPr>
          <w:rFonts w:ascii="楷体_GB2312" w:eastAsia="楷体_GB2312" w:hint="eastAsia"/>
          <w:bCs/>
          <w:sz w:val="32"/>
          <w:szCs w:val="32"/>
        </w:rPr>
        <w:t>项目</w:t>
      </w:r>
      <w:r>
        <w:rPr>
          <w:rFonts w:ascii="楷体_GB2312" w:eastAsia="楷体_GB2312"/>
          <w:bCs/>
          <w:sz w:val="32"/>
          <w:szCs w:val="32"/>
        </w:rPr>
        <w:t>支出表</w:t>
      </w:r>
      <w:r>
        <w:rPr>
          <w:rFonts w:ascii="楷体_GB2312" w:eastAsia="楷体_GB2312" w:hint="eastAsia"/>
          <w:bCs/>
          <w:sz w:val="32"/>
          <w:szCs w:val="32"/>
        </w:rPr>
        <w:t>（此表</w:t>
      </w:r>
      <w:r>
        <w:rPr>
          <w:rFonts w:ascii="楷体_GB2312" w:eastAsia="楷体_GB2312"/>
          <w:bCs/>
          <w:sz w:val="32"/>
          <w:szCs w:val="32"/>
        </w:rPr>
        <w:t>无内容</w:t>
      </w:r>
      <w:r>
        <w:rPr>
          <w:rFonts w:ascii="楷体_GB2312" w:eastAsia="楷体_GB2312" w:hint="eastAsia"/>
          <w:bCs/>
          <w:sz w:val="32"/>
          <w:szCs w:val="32"/>
        </w:rPr>
        <w:t>）</w:t>
      </w:r>
    </w:p>
    <w:p w:rsidR="0011609B" w:rsidRPr="00A8441A" w:rsidRDefault="0011609B" w:rsidP="0011609B">
      <w:pPr>
        <w:adjustRightInd w:val="0"/>
        <w:snapToGrid w:val="0"/>
        <w:spacing w:line="560" w:lineRule="exact"/>
        <w:ind w:firstLineChars="200" w:firstLine="640"/>
        <w:rPr>
          <w:rFonts w:ascii="楷体_GB2312" w:eastAsia="楷体_GB2312" w:hAnsi="黑体"/>
          <w:bCs/>
          <w:color w:val="000000"/>
          <w:sz w:val="32"/>
          <w:szCs w:val="32"/>
        </w:rPr>
        <w:sectPr w:rsidR="0011609B" w:rsidRPr="00A8441A">
          <w:footerReference w:type="even" r:id="rId7"/>
          <w:footerReference w:type="default" r:id="rId8"/>
          <w:pgSz w:w="11906" w:h="16838"/>
          <w:pgMar w:top="1588" w:right="1531" w:bottom="1588" w:left="1531" w:header="851" w:footer="850" w:gutter="0"/>
          <w:pgNumType w:fmt="upperRoman" w:start="1" w:chapStyle="1"/>
          <w:cols w:space="720"/>
          <w:docGrid w:type="lines" w:linePitch="312"/>
        </w:sectPr>
      </w:pPr>
      <w:r>
        <w:rPr>
          <w:rFonts w:ascii="楷体_GB2312" w:eastAsia="楷体_GB2312" w:hint="eastAsia"/>
          <w:bCs/>
          <w:sz w:val="32"/>
          <w:szCs w:val="32"/>
        </w:rPr>
        <w:t>十一</w:t>
      </w:r>
      <w:r>
        <w:rPr>
          <w:rFonts w:ascii="楷体_GB2312" w:eastAsia="楷体_GB2312"/>
          <w:bCs/>
          <w:sz w:val="32"/>
          <w:szCs w:val="32"/>
        </w:rPr>
        <w:t>、</w:t>
      </w:r>
      <w:r>
        <w:rPr>
          <w:rFonts w:ascii="楷体_GB2312" w:eastAsia="楷体_GB2312" w:hint="eastAsia"/>
          <w:bCs/>
          <w:sz w:val="32"/>
          <w:szCs w:val="32"/>
        </w:rPr>
        <w:t>政府</w:t>
      </w:r>
      <w:r>
        <w:rPr>
          <w:rFonts w:ascii="楷体_GB2312" w:eastAsia="楷体_GB2312"/>
          <w:bCs/>
          <w:sz w:val="32"/>
          <w:szCs w:val="32"/>
        </w:rPr>
        <w:t>采购预算表</w:t>
      </w:r>
      <w:r>
        <w:rPr>
          <w:rFonts w:ascii="楷体_GB2312" w:eastAsia="楷体_GB2312" w:hint="eastAsia"/>
          <w:bCs/>
          <w:sz w:val="32"/>
          <w:szCs w:val="32"/>
        </w:rPr>
        <w:t>（此表</w:t>
      </w:r>
      <w:r>
        <w:rPr>
          <w:rFonts w:ascii="楷体_GB2312" w:eastAsia="楷体_GB2312"/>
          <w:bCs/>
          <w:sz w:val="32"/>
          <w:szCs w:val="32"/>
        </w:rPr>
        <w:t>无内容</w:t>
      </w:r>
      <w:r>
        <w:rPr>
          <w:rFonts w:ascii="楷体_GB2312" w:eastAsia="楷体_GB2312" w:hint="eastAsia"/>
          <w:bCs/>
          <w:sz w:val="32"/>
          <w:szCs w:val="32"/>
        </w:rPr>
        <w:t>）</w:t>
      </w:r>
    </w:p>
    <w:p w:rsidR="00906690" w:rsidRDefault="00906690" w:rsidP="00F22350">
      <w:pPr>
        <w:spacing w:line="560" w:lineRule="exact"/>
        <w:rPr>
          <w:rFonts w:ascii="宋体" w:hAnsi="宋体"/>
          <w:b/>
          <w:sz w:val="44"/>
          <w:szCs w:val="44"/>
        </w:rPr>
      </w:pPr>
      <w:r>
        <w:rPr>
          <w:rFonts w:ascii="宋体" w:hAnsi="宋体" w:hint="eastAsia"/>
          <w:b/>
          <w:sz w:val="44"/>
          <w:szCs w:val="44"/>
        </w:rPr>
        <w:lastRenderedPageBreak/>
        <w:t>第一部分  部门概况</w:t>
      </w:r>
    </w:p>
    <w:p w:rsidR="00906690" w:rsidRDefault="00906690" w:rsidP="00906690">
      <w:pPr>
        <w:snapToGrid w:val="0"/>
        <w:spacing w:line="560" w:lineRule="exact"/>
        <w:ind w:firstLineChars="200" w:firstLine="883"/>
        <w:jc w:val="center"/>
        <w:rPr>
          <w:rFonts w:ascii="宋体" w:hAnsi="宋体"/>
          <w:b/>
          <w:sz w:val="44"/>
          <w:szCs w:val="44"/>
        </w:rPr>
      </w:pPr>
    </w:p>
    <w:p w:rsidR="00906690" w:rsidRDefault="00906690" w:rsidP="00906690">
      <w:pPr>
        <w:snapToGrid w:val="0"/>
        <w:spacing w:line="560" w:lineRule="exact"/>
        <w:ind w:firstLine="640"/>
        <w:rPr>
          <w:rFonts w:ascii="楷体" w:eastAsia="楷体" w:hAnsi="楷体"/>
          <w:sz w:val="32"/>
          <w:szCs w:val="32"/>
        </w:rPr>
      </w:pPr>
      <w:r>
        <w:rPr>
          <w:rFonts w:ascii="楷体" w:eastAsia="楷体" w:hAnsi="楷体" w:hint="eastAsia"/>
          <w:sz w:val="32"/>
          <w:szCs w:val="32"/>
        </w:rPr>
        <w:t>一、主要职能、职责</w:t>
      </w:r>
    </w:p>
    <w:p w:rsidR="00906690" w:rsidRDefault="00906690" w:rsidP="00906690">
      <w:pPr>
        <w:snapToGrid w:val="0"/>
        <w:spacing w:line="560" w:lineRule="exact"/>
        <w:ind w:firstLine="640"/>
        <w:rPr>
          <w:rFonts w:ascii="仿宋" w:eastAsia="仿宋" w:hAnsi="仿宋"/>
          <w:sz w:val="32"/>
          <w:szCs w:val="32"/>
        </w:rPr>
      </w:pPr>
      <w:r>
        <w:rPr>
          <w:rFonts w:ascii="仿宋" w:eastAsia="仿宋" w:hAnsi="仿宋" w:hint="eastAsia"/>
          <w:sz w:val="32"/>
          <w:szCs w:val="32"/>
        </w:rPr>
        <w:t>（一）部门职能</w:t>
      </w:r>
    </w:p>
    <w:p w:rsidR="00906690" w:rsidRDefault="000663F7" w:rsidP="00906690">
      <w:pPr>
        <w:snapToGrid w:val="0"/>
        <w:spacing w:line="560" w:lineRule="exact"/>
        <w:ind w:firstLine="640"/>
        <w:rPr>
          <w:rFonts w:ascii="仿宋" w:eastAsia="仿宋" w:hAnsi="仿宋"/>
          <w:sz w:val="32"/>
          <w:szCs w:val="32"/>
        </w:rPr>
      </w:pPr>
      <w:r>
        <w:rPr>
          <w:rFonts w:ascii="仿宋" w:eastAsia="仿宋" w:hAnsi="仿宋" w:hint="eastAsia"/>
          <w:sz w:val="32"/>
          <w:szCs w:val="32"/>
        </w:rPr>
        <w:t>内蒙古自治区</w:t>
      </w:r>
      <w:r w:rsidR="00515414">
        <w:rPr>
          <w:rFonts w:ascii="仿宋" w:eastAsia="仿宋" w:hAnsi="仿宋" w:hint="eastAsia"/>
          <w:sz w:val="32"/>
          <w:szCs w:val="32"/>
        </w:rPr>
        <w:t>信访局</w:t>
      </w:r>
      <w:r>
        <w:rPr>
          <w:rFonts w:ascii="仿宋" w:eastAsia="仿宋" w:hAnsi="仿宋" w:hint="eastAsia"/>
          <w:sz w:val="32"/>
          <w:szCs w:val="32"/>
        </w:rPr>
        <w:t>联合</w:t>
      </w:r>
      <w:r w:rsidR="00515414">
        <w:rPr>
          <w:rFonts w:ascii="仿宋" w:eastAsia="仿宋" w:hAnsi="仿宋"/>
          <w:sz w:val="32"/>
          <w:szCs w:val="32"/>
        </w:rPr>
        <w:t>接访</w:t>
      </w:r>
      <w:r w:rsidR="00515414">
        <w:rPr>
          <w:rFonts w:ascii="仿宋" w:eastAsia="仿宋" w:hAnsi="仿宋" w:hint="eastAsia"/>
          <w:sz w:val="32"/>
          <w:szCs w:val="32"/>
        </w:rPr>
        <w:t>中心，为</w:t>
      </w:r>
      <w:r>
        <w:rPr>
          <w:rFonts w:ascii="仿宋" w:eastAsia="仿宋" w:hAnsi="仿宋" w:hint="eastAsia"/>
          <w:sz w:val="32"/>
          <w:szCs w:val="32"/>
        </w:rPr>
        <w:t>自治区信访局</w:t>
      </w:r>
      <w:r>
        <w:rPr>
          <w:rFonts w:ascii="仿宋" w:eastAsia="仿宋" w:hAnsi="仿宋"/>
          <w:sz w:val="32"/>
          <w:szCs w:val="32"/>
        </w:rPr>
        <w:t>所属</w:t>
      </w:r>
      <w:r w:rsidR="00515414">
        <w:rPr>
          <w:rFonts w:ascii="仿宋" w:eastAsia="仿宋" w:hAnsi="仿宋" w:hint="eastAsia"/>
          <w:sz w:val="32"/>
          <w:szCs w:val="32"/>
        </w:rPr>
        <w:t>相当于正处级公益一类</w:t>
      </w:r>
      <w:r>
        <w:rPr>
          <w:rFonts w:ascii="仿宋" w:eastAsia="仿宋" w:hAnsi="仿宋"/>
          <w:sz w:val="32"/>
          <w:szCs w:val="32"/>
        </w:rPr>
        <w:t>事业单位</w:t>
      </w:r>
      <w:r w:rsidR="00906690">
        <w:rPr>
          <w:rFonts w:ascii="仿宋" w:eastAsia="仿宋" w:hAnsi="仿宋" w:hint="eastAsia"/>
          <w:sz w:val="32"/>
          <w:szCs w:val="32"/>
        </w:rPr>
        <w:t>。</w:t>
      </w:r>
    </w:p>
    <w:p w:rsidR="00906690" w:rsidRDefault="00906690" w:rsidP="00906690">
      <w:pPr>
        <w:snapToGrid w:val="0"/>
        <w:spacing w:line="560" w:lineRule="exact"/>
        <w:ind w:firstLine="640"/>
        <w:rPr>
          <w:rFonts w:ascii="仿宋" w:eastAsia="仿宋" w:hAnsi="仿宋"/>
          <w:sz w:val="32"/>
          <w:szCs w:val="32"/>
        </w:rPr>
      </w:pPr>
      <w:r>
        <w:rPr>
          <w:rFonts w:ascii="仿宋" w:eastAsia="仿宋" w:hAnsi="仿宋" w:hint="eastAsia"/>
          <w:sz w:val="32"/>
          <w:szCs w:val="32"/>
        </w:rPr>
        <w:t>（二）部门主要职责</w:t>
      </w:r>
    </w:p>
    <w:p w:rsidR="009D2F69" w:rsidRDefault="007C13E3" w:rsidP="00722BC0">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00BE40B9">
        <w:rPr>
          <w:rFonts w:ascii="仿宋" w:eastAsia="仿宋" w:hAnsi="仿宋" w:hint="eastAsia"/>
          <w:sz w:val="32"/>
          <w:szCs w:val="32"/>
        </w:rPr>
        <w:t>承担</w:t>
      </w:r>
      <w:r w:rsidR="00BE40B9">
        <w:rPr>
          <w:rFonts w:ascii="仿宋" w:eastAsia="仿宋" w:hAnsi="仿宋"/>
          <w:sz w:val="32"/>
          <w:szCs w:val="32"/>
        </w:rPr>
        <w:t>驻联合接访中心各</w:t>
      </w:r>
      <w:r>
        <w:rPr>
          <w:rFonts w:ascii="仿宋" w:eastAsia="仿宋" w:hAnsi="仿宋" w:hint="eastAsia"/>
          <w:sz w:val="32"/>
          <w:szCs w:val="32"/>
        </w:rPr>
        <w:t>有关</w:t>
      </w:r>
      <w:r>
        <w:rPr>
          <w:rFonts w:ascii="仿宋" w:eastAsia="仿宋" w:hAnsi="仿宋"/>
          <w:sz w:val="32"/>
          <w:szCs w:val="32"/>
        </w:rPr>
        <w:t>部门的</w:t>
      </w:r>
      <w:r w:rsidR="00BE40B9">
        <w:rPr>
          <w:rFonts w:ascii="仿宋" w:eastAsia="仿宋" w:hAnsi="仿宋"/>
          <w:sz w:val="32"/>
          <w:szCs w:val="32"/>
        </w:rPr>
        <w:t>协调</w:t>
      </w:r>
      <w:r>
        <w:rPr>
          <w:rFonts w:ascii="仿宋" w:eastAsia="仿宋" w:hAnsi="仿宋" w:hint="eastAsia"/>
          <w:sz w:val="32"/>
          <w:szCs w:val="32"/>
        </w:rPr>
        <w:t>、</w:t>
      </w:r>
      <w:r w:rsidR="00BE40B9">
        <w:rPr>
          <w:rFonts w:ascii="仿宋" w:eastAsia="仿宋" w:hAnsi="仿宋"/>
          <w:sz w:val="32"/>
          <w:szCs w:val="32"/>
        </w:rPr>
        <w:t>联络</w:t>
      </w:r>
      <w:r>
        <w:rPr>
          <w:rFonts w:ascii="仿宋" w:eastAsia="仿宋" w:hAnsi="仿宋" w:hint="eastAsia"/>
          <w:sz w:val="32"/>
          <w:szCs w:val="32"/>
        </w:rPr>
        <w:t>的服务工作。</w:t>
      </w:r>
    </w:p>
    <w:p w:rsidR="00BE40B9" w:rsidRDefault="007C13E3" w:rsidP="00722BC0">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009D2F69">
        <w:rPr>
          <w:rFonts w:ascii="仿宋" w:eastAsia="仿宋" w:hAnsi="仿宋" w:hint="eastAsia"/>
          <w:sz w:val="32"/>
          <w:szCs w:val="32"/>
        </w:rPr>
        <w:t>承担联合接访中心</w:t>
      </w:r>
      <w:r w:rsidR="009D2F69">
        <w:rPr>
          <w:rFonts w:ascii="仿宋" w:eastAsia="仿宋" w:hAnsi="仿宋"/>
          <w:sz w:val="32"/>
          <w:szCs w:val="32"/>
        </w:rPr>
        <w:t>受理</w:t>
      </w:r>
      <w:r w:rsidR="009D2F69">
        <w:rPr>
          <w:rFonts w:ascii="仿宋" w:eastAsia="仿宋" w:hAnsi="仿宋" w:hint="eastAsia"/>
          <w:sz w:val="32"/>
          <w:szCs w:val="32"/>
        </w:rPr>
        <w:t>接访的记录、整理、统计、汇总的工作</w:t>
      </w:r>
      <w:r w:rsidR="00BE40B9">
        <w:rPr>
          <w:rFonts w:ascii="仿宋" w:eastAsia="仿宋" w:hAnsi="仿宋"/>
          <w:sz w:val="32"/>
          <w:szCs w:val="32"/>
        </w:rPr>
        <w:t>。</w:t>
      </w:r>
    </w:p>
    <w:p w:rsidR="00A66198" w:rsidRDefault="00A66198" w:rsidP="00722BC0">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3.承担联合接访中心信访秩序维护等相关工作。</w:t>
      </w:r>
    </w:p>
    <w:p w:rsidR="00A66198" w:rsidRPr="00A66198" w:rsidRDefault="00A66198" w:rsidP="00722BC0">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4.承担自治区信访局交办的其他相关工作。</w:t>
      </w:r>
    </w:p>
    <w:p w:rsidR="00906690" w:rsidRDefault="00906690" w:rsidP="00906690">
      <w:pPr>
        <w:snapToGrid w:val="0"/>
        <w:spacing w:line="560" w:lineRule="exact"/>
        <w:ind w:firstLine="640"/>
        <w:rPr>
          <w:rFonts w:ascii="楷体" w:eastAsia="楷体" w:hAnsi="楷体"/>
          <w:sz w:val="32"/>
          <w:szCs w:val="32"/>
        </w:rPr>
      </w:pPr>
      <w:r>
        <w:rPr>
          <w:rFonts w:ascii="楷体" w:eastAsia="楷体" w:hAnsi="楷体" w:hint="eastAsia"/>
          <w:color w:val="000000"/>
          <w:sz w:val="32"/>
          <w:szCs w:val="32"/>
        </w:rPr>
        <w:t>二、部门预算单位构成</w:t>
      </w:r>
    </w:p>
    <w:p w:rsidR="00906690" w:rsidRDefault="00906690" w:rsidP="00906690">
      <w:pPr>
        <w:snapToGrid w:val="0"/>
        <w:spacing w:line="560" w:lineRule="exact"/>
        <w:ind w:firstLine="640"/>
        <w:rPr>
          <w:rFonts w:ascii="仿宋" w:eastAsia="仿宋" w:hAnsi="仿宋"/>
          <w:sz w:val="32"/>
          <w:szCs w:val="32"/>
        </w:rPr>
      </w:pPr>
      <w:r>
        <w:rPr>
          <w:rFonts w:ascii="仿宋" w:eastAsia="仿宋" w:hAnsi="仿宋" w:hint="eastAsia"/>
          <w:sz w:val="32"/>
          <w:szCs w:val="32"/>
        </w:rPr>
        <w:t>从预算单</w:t>
      </w:r>
      <w:r w:rsidR="00D06598">
        <w:rPr>
          <w:rFonts w:ascii="仿宋" w:eastAsia="仿宋" w:hAnsi="仿宋" w:hint="eastAsia"/>
          <w:sz w:val="32"/>
          <w:szCs w:val="32"/>
        </w:rPr>
        <w:t>位构成看，为</w:t>
      </w:r>
      <w:r w:rsidR="000D7E46">
        <w:rPr>
          <w:rFonts w:ascii="仿宋" w:eastAsia="仿宋" w:hAnsi="仿宋" w:hint="eastAsia"/>
          <w:sz w:val="32"/>
          <w:szCs w:val="32"/>
        </w:rPr>
        <w:t>联合</w:t>
      </w:r>
      <w:r w:rsidR="00D06598">
        <w:rPr>
          <w:rFonts w:ascii="仿宋" w:eastAsia="仿宋" w:hAnsi="仿宋"/>
          <w:sz w:val="32"/>
          <w:szCs w:val="32"/>
        </w:rPr>
        <w:t>接访</w:t>
      </w:r>
      <w:r w:rsidR="00D06598">
        <w:rPr>
          <w:rFonts w:ascii="仿宋" w:eastAsia="仿宋" w:hAnsi="仿宋" w:hint="eastAsia"/>
          <w:sz w:val="32"/>
          <w:szCs w:val="32"/>
        </w:rPr>
        <w:t>中心</w:t>
      </w:r>
      <w:r w:rsidR="000D7E46">
        <w:rPr>
          <w:rFonts w:ascii="仿宋" w:eastAsia="仿宋" w:hAnsi="仿宋"/>
          <w:sz w:val="32"/>
          <w:szCs w:val="32"/>
        </w:rPr>
        <w:t>部门预算</w:t>
      </w:r>
      <w:r>
        <w:rPr>
          <w:rFonts w:ascii="仿宋" w:eastAsia="仿宋" w:hAnsi="仿宋" w:hint="eastAsia"/>
          <w:sz w:val="32"/>
          <w:szCs w:val="32"/>
        </w:rPr>
        <w:t>。</w:t>
      </w:r>
    </w:p>
    <w:p w:rsidR="00906690" w:rsidRDefault="00D06598" w:rsidP="00906690">
      <w:pPr>
        <w:snapToGrid w:val="0"/>
        <w:spacing w:line="560" w:lineRule="exact"/>
        <w:ind w:firstLine="640"/>
        <w:rPr>
          <w:rFonts w:ascii="仿宋" w:eastAsia="仿宋" w:hAnsi="仿宋"/>
          <w:sz w:val="32"/>
          <w:szCs w:val="32"/>
        </w:rPr>
      </w:pPr>
      <w:r>
        <w:rPr>
          <w:rFonts w:ascii="仿宋" w:eastAsia="仿宋" w:hAnsi="仿宋" w:hint="eastAsia"/>
          <w:sz w:val="32"/>
          <w:szCs w:val="32"/>
        </w:rPr>
        <w:t>（一）</w:t>
      </w:r>
      <w:r w:rsidR="002B0256">
        <w:rPr>
          <w:rFonts w:ascii="仿宋" w:eastAsia="仿宋" w:hAnsi="仿宋" w:hint="eastAsia"/>
          <w:sz w:val="32"/>
          <w:szCs w:val="32"/>
        </w:rPr>
        <w:t>联合</w:t>
      </w:r>
      <w:r>
        <w:rPr>
          <w:rFonts w:ascii="仿宋" w:eastAsia="仿宋" w:hAnsi="仿宋"/>
          <w:sz w:val="32"/>
          <w:szCs w:val="32"/>
        </w:rPr>
        <w:t>接访</w:t>
      </w:r>
      <w:r>
        <w:rPr>
          <w:rFonts w:ascii="仿宋" w:eastAsia="仿宋" w:hAnsi="仿宋" w:hint="eastAsia"/>
          <w:sz w:val="32"/>
          <w:szCs w:val="32"/>
        </w:rPr>
        <w:t>中心</w:t>
      </w:r>
      <w:r w:rsidR="00906690">
        <w:rPr>
          <w:rFonts w:ascii="仿宋" w:eastAsia="仿宋" w:hAnsi="仿宋" w:hint="eastAsia"/>
          <w:sz w:val="32"/>
          <w:szCs w:val="32"/>
        </w:rPr>
        <w:t>部门机构及人员基本情况</w:t>
      </w:r>
    </w:p>
    <w:p w:rsidR="00906690" w:rsidRDefault="002B0256" w:rsidP="00906690">
      <w:pPr>
        <w:snapToGrid w:val="0"/>
        <w:spacing w:line="560" w:lineRule="exact"/>
        <w:ind w:firstLine="640"/>
        <w:rPr>
          <w:rFonts w:ascii="仿宋" w:eastAsia="仿宋" w:hAnsi="仿宋"/>
          <w:sz w:val="32"/>
          <w:szCs w:val="32"/>
        </w:rPr>
      </w:pPr>
      <w:r>
        <w:rPr>
          <w:rFonts w:ascii="仿宋" w:eastAsia="仿宋" w:hAnsi="仿宋" w:hint="eastAsia"/>
          <w:sz w:val="32"/>
          <w:szCs w:val="32"/>
        </w:rPr>
        <w:t>联合</w:t>
      </w:r>
      <w:r w:rsidR="00D06598">
        <w:rPr>
          <w:rFonts w:ascii="仿宋" w:eastAsia="仿宋" w:hAnsi="仿宋"/>
          <w:sz w:val="32"/>
          <w:szCs w:val="32"/>
        </w:rPr>
        <w:t>接访</w:t>
      </w:r>
      <w:r w:rsidR="00D06598">
        <w:rPr>
          <w:rFonts w:ascii="仿宋" w:eastAsia="仿宋" w:hAnsi="仿宋" w:hint="eastAsia"/>
          <w:sz w:val="32"/>
          <w:szCs w:val="32"/>
        </w:rPr>
        <w:t>中心</w:t>
      </w:r>
      <w:r>
        <w:rPr>
          <w:rFonts w:ascii="仿宋" w:eastAsia="仿宋" w:hAnsi="仿宋" w:hint="eastAsia"/>
          <w:sz w:val="32"/>
          <w:szCs w:val="32"/>
        </w:rPr>
        <w:t>为财政拨款的</w:t>
      </w:r>
      <w:r w:rsidR="00906690">
        <w:rPr>
          <w:rFonts w:ascii="仿宋" w:eastAsia="仿宋" w:hAnsi="仿宋" w:hint="eastAsia"/>
          <w:sz w:val="32"/>
          <w:szCs w:val="32"/>
        </w:rPr>
        <w:t>公益一类事业单位。</w:t>
      </w:r>
    </w:p>
    <w:p w:rsidR="00906690" w:rsidRDefault="002B0256" w:rsidP="00906690">
      <w:pPr>
        <w:snapToGrid w:val="0"/>
        <w:spacing w:line="560" w:lineRule="exact"/>
        <w:ind w:firstLine="640"/>
        <w:rPr>
          <w:rFonts w:ascii="仿宋" w:eastAsia="仿宋" w:hAnsi="仿宋"/>
          <w:sz w:val="32"/>
          <w:szCs w:val="32"/>
        </w:rPr>
      </w:pPr>
      <w:r>
        <w:rPr>
          <w:rFonts w:ascii="仿宋" w:eastAsia="仿宋" w:hAnsi="仿宋" w:hint="eastAsia"/>
          <w:sz w:val="32"/>
          <w:szCs w:val="32"/>
        </w:rPr>
        <w:t>人员基本情况：</w:t>
      </w:r>
      <w:r w:rsidR="00771DE8">
        <w:rPr>
          <w:rFonts w:ascii="仿宋" w:eastAsia="仿宋" w:hAnsi="仿宋" w:hint="eastAsia"/>
          <w:sz w:val="32"/>
          <w:szCs w:val="32"/>
        </w:rPr>
        <w:t>联合接访中心事业</w:t>
      </w:r>
      <w:r w:rsidR="00906690">
        <w:rPr>
          <w:rFonts w:ascii="仿宋" w:eastAsia="仿宋" w:hAnsi="仿宋" w:hint="eastAsia"/>
          <w:sz w:val="32"/>
          <w:szCs w:val="32"/>
        </w:rPr>
        <w:t>编制</w:t>
      </w:r>
      <w:r w:rsidR="00771DE8">
        <w:rPr>
          <w:rFonts w:ascii="仿宋" w:eastAsia="仿宋" w:hAnsi="仿宋" w:hint="eastAsia"/>
          <w:sz w:val="32"/>
          <w:szCs w:val="32"/>
        </w:rPr>
        <w:t>14</w:t>
      </w:r>
      <w:r w:rsidR="00906690">
        <w:rPr>
          <w:rFonts w:ascii="仿宋" w:eastAsia="仿宋" w:hAnsi="仿宋" w:hint="eastAsia"/>
          <w:sz w:val="32"/>
          <w:szCs w:val="32"/>
        </w:rPr>
        <w:t>人、实有</w:t>
      </w:r>
      <w:r w:rsidR="00771DE8">
        <w:rPr>
          <w:rFonts w:ascii="仿宋" w:eastAsia="仿宋" w:hAnsi="仿宋" w:hint="eastAsia"/>
          <w:sz w:val="32"/>
          <w:szCs w:val="32"/>
        </w:rPr>
        <w:t>14</w:t>
      </w:r>
      <w:r>
        <w:rPr>
          <w:rFonts w:ascii="仿宋" w:eastAsia="仿宋" w:hAnsi="仿宋" w:hint="eastAsia"/>
          <w:sz w:val="32"/>
          <w:szCs w:val="32"/>
        </w:rPr>
        <w:t>人</w:t>
      </w:r>
      <w:r w:rsidR="00906690">
        <w:rPr>
          <w:rFonts w:ascii="仿宋" w:eastAsia="仿宋" w:hAnsi="仿宋" w:hint="eastAsia"/>
          <w:sz w:val="32"/>
          <w:szCs w:val="32"/>
        </w:rPr>
        <w:t>。</w:t>
      </w:r>
    </w:p>
    <w:p w:rsidR="00906690" w:rsidRDefault="00906690" w:rsidP="00906690">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（二）自治区信访局局属单位设置</w:t>
      </w:r>
    </w:p>
    <w:p w:rsidR="00906690" w:rsidRDefault="00906690" w:rsidP="00906690">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纳入</w:t>
      </w:r>
      <w:r w:rsidR="002A7AC7">
        <w:rPr>
          <w:rFonts w:ascii="仿宋" w:eastAsia="仿宋" w:hAnsi="仿宋" w:hint="eastAsia"/>
          <w:sz w:val="32"/>
          <w:szCs w:val="32"/>
        </w:rPr>
        <w:t>2022</w:t>
      </w:r>
      <w:r w:rsidR="007A5D8D">
        <w:rPr>
          <w:rFonts w:ascii="仿宋" w:eastAsia="仿宋" w:hAnsi="仿宋" w:hint="eastAsia"/>
          <w:sz w:val="32"/>
          <w:szCs w:val="32"/>
        </w:rPr>
        <w:t>年部门预算编制范围的二级预算单位情况。</w:t>
      </w:r>
      <w:r>
        <w:rPr>
          <w:rFonts w:ascii="仿宋" w:eastAsia="仿宋" w:hAnsi="仿宋" w:hint="eastAsia"/>
          <w:sz w:val="32"/>
          <w:szCs w:val="32"/>
        </w:rPr>
        <w:t xml:space="preserve"> </w:t>
      </w:r>
    </w:p>
    <w:p w:rsidR="00906690" w:rsidRDefault="00906690" w:rsidP="00686033">
      <w:pPr>
        <w:spacing w:line="560" w:lineRule="exact"/>
        <w:rPr>
          <w:rFonts w:ascii="方正小标宋简体" w:eastAsia="方正小标宋简体"/>
          <w:sz w:val="36"/>
          <w:szCs w:val="36"/>
        </w:rPr>
      </w:pPr>
    </w:p>
    <w:p w:rsidR="00906690" w:rsidRDefault="00906690" w:rsidP="00906690">
      <w:pPr>
        <w:spacing w:line="560" w:lineRule="exact"/>
        <w:jc w:val="center"/>
        <w:rPr>
          <w:rFonts w:ascii="宋体" w:hAnsi="宋体"/>
          <w:b/>
          <w:sz w:val="44"/>
          <w:szCs w:val="44"/>
        </w:rPr>
      </w:pPr>
      <w:r>
        <w:rPr>
          <w:rFonts w:ascii="宋体" w:hAnsi="宋体" w:hint="eastAsia"/>
          <w:b/>
          <w:sz w:val="44"/>
          <w:szCs w:val="44"/>
        </w:rPr>
        <w:t>第二部分</w:t>
      </w:r>
      <w:r w:rsidR="002A7AC7">
        <w:rPr>
          <w:rFonts w:ascii="宋体" w:hAnsi="宋体" w:hint="eastAsia"/>
          <w:b/>
          <w:sz w:val="44"/>
          <w:szCs w:val="44"/>
        </w:rPr>
        <w:t xml:space="preserve">   2022</w:t>
      </w:r>
      <w:r>
        <w:rPr>
          <w:rFonts w:ascii="宋体" w:hAnsi="宋体" w:hint="eastAsia"/>
          <w:b/>
          <w:sz w:val="44"/>
          <w:szCs w:val="44"/>
        </w:rPr>
        <w:t>年部门预算安排情况说明</w:t>
      </w:r>
    </w:p>
    <w:p w:rsidR="00906690" w:rsidRDefault="00906690" w:rsidP="00906690">
      <w:pPr>
        <w:spacing w:line="560" w:lineRule="exact"/>
        <w:ind w:firstLineChars="200" w:firstLine="640"/>
        <w:rPr>
          <w:rFonts w:ascii="楷体" w:eastAsia="楷体" w:hAnsi="楷体"/>
          <w:sz w:val="36"/>
          <w:szCs w:val="36"/>
        </w:rPr>
      </w:pPr>
      <w:r>
        <w:rPr>
          <w:rFonts w:ascii="楷体" w:eastAsia="楷体" w:hAnsi="楷体" w:hint="eastAsia"/>
          <w:color w:val="000000"/>
          <w:sz w:val="32"/>
          <w:szCs w:val="32"/>
        </w:rPr>
        <w:t>一、部门预算收支总体情况说明</w:t>
      </w:r>
    </w:p>
    <w:p w:rsidR="00906690" w:rsidRDefault="00906690" w:rsidP="00906690">
      <w:pPr>
        <w:adjustRightInd w:val="0"/>
        <w:snapToGrid w:val="0"/>
        <w:spacing w:line="560" w:lineRule="exact"/>
        <w:ind w:firstLine="640"/>
        <w:rPr>
          <w:rFonts w:ascii="仿宋" w:eastAsia="仿宋" w:hAnsi="仿宋"/>
          <w:sz w:val="32"/>
          <w:szCs w:val="32"/>
        </w:rPr>
      </w:pPr>
      <w:r>
        <w:rPr>
          <w:rFonts w:ascii="仿宋" w:eastAsia="仿宋" w:hAnsi="仿宋" w:hint="eastAsia"/>
          <w:sz w:val="32"/>
          <w:szCs w:val="32"/>
        </w:rPr>
        <w:t>收入预算</w:t>
      </w:r>
      <w:r w:rsidR="00391CD8">
        <w:rPr>
          <w:rFonts w:ascii="仿宋" w:eastAsia="仿宋" w:hAnsi="仿宋" w:hint="eastAsia"/>
          <w:sz w:val="32"/>
          <w:szCs w:val="32"/>
        </w:rPr>
        <w:t>175.36</w:t>
      </w:r>
      <w:r>
        <w:rPr>
          <w:rFonts w:ascii="仿宋" w:eastAsia="仿宋" w:hAnsi="仿宋" w:hint="eastAsia"/>
          <w:sz w:val="32"/>
          <w:szCs w:val="32"/>
        </w:rPr>
        <w:t>万元，比</w:t>
      </w:r>
      <w:r w:rsidR="00391CD8">
        <w:rPr>
          <w:rFonts w:ascii="仿宋" w:eastAsia="仿宋" w:hAnsi="仿宋" w:hint="eastAsia"/>
          <w:sz w:val="32"/>
          <w:szCs w:val="32"/>
        </w:rPr>
        <w:t>2021年预算减少29.58万元，减少16</w:t>
      </w:r>
      <w:r>
        <w:rPr>
          <w:rFonts w:ascii="仿宋" w:eastAsia="仿宋" w:hAnsi="仿宋" w:hint="eastAsia"/>
          <w:sz w:val="32"/>
          <w:szCs w:val="32"/>
        </w:rPr>
        <w:t>%</w:t>
      </w:r>
      <w:r w:rsidR="00391CD8">
        <w:rPr>
          <w:rFonts w:ascii="仿宋" w:eastAsia="仿宋" w:hAnsi="仿宋" w:hint="eastAsia"/>
          <w:sz w:val="32"/>
          <w:szCs w:val="32"/>
        </w:rPr>
        <w:t>，</w:t>
      </w:r>
      <w:r>
        <w:rPr>
          <w:rFonts w:ascii="仿宋" w:eastAsia="仿宋" w:hAnsi="仿宋" w:hint="eastAsia"/>
          <w:sz w:val="32"/>
          <w:szCs w:val="32"/>
        </w:rPr>
        <w:t>主要是</w:t>
      </w:r>
      <w:r w:rsidR="00460B67">
        <w:rPr>
          <w:rFonts w:ascii="仿宋" w:eastAsia="仿宋" w:hAnsi="仿宋" w:hint="eastAsia"/>
          <w:sz w:val="32"/>
          <w:szCs w:val="32"/>
        </w:rPr>
        <w:t>人员</w:t>
      </w:r>
      <w:r w:rsidR="00460B67">
        <w:rPr>
          <w:rFonts w:ascii="仿宋" w:eastAsia="仿宋" w:hAnsi="仿宋"/>
          <w:sz w:val="32"/>
          <w:szCs w:val="32"/>
        </w:rPr>
        <w:t>经费</w:t>
      </w:r>
      <w:r w:rsidR="00391CD8">
        <w:rPr>
          <w:rFonts w:ascii="仿宋" w:eastAsia="仿宋" w:hAnsi="仿宋" w:hint="eastAsia"/>
          <w:sz w:val="32"/>
          <w:szCs w:val="32"/>
        </w:rPr>
        <w:t>减少</w:t>
      </w:r>
      <w:r>
        <w:rPr>
          <w:rFonts w:ascii="仿宋" w:eastAsia="仿宋" w:hAnsi="仿宋" w:hint="eastAsia"/>
          <w:sz w:val="32"/>
          <w:szCs w:val="32"/>
        </w:rPr>
        <w:t>。</w:t>
      </w:r>
    </w:p>
    <w:p w:rsidR="00906690" w:rsidRDefault="00906690" w:rsidP="00906690">
      <w:pPr>
        <w:adjustRightInd w:val="0"/>
        <w:snapToGrid w:val="0"/>
        <w:spacing w:line="560" w:lineRule="exact"/>
        <w:ind w:firstLine="640"/>
        <w:rPr>
          <w:rFonts w:ascii="仿宋" w:eastAsia="仿宋" w:hAnsi="仿宋"/>
          <w:sz w:val="32"/>
          <w:szCs w:val="32"/>
        </w:rPr>
      </w:pPr>
      <w:r>
        <w:rPr>
          <w:rFonts w:ascii="仿宋" w:eastAsia="仿宋" w:hAnsi="仿宋" w:hint="eastAsia"/>
          <w:sz w:val="32"/>
          <w:szCs w:val="32"/>
        </w:rPr>
        <w:lastRenderedPageBreak/>
        <w:t>支出预算</w:t>
      </w:r>
      <w:r w:rsidR="00391CD8">
        <w:rPr>
          <w:rFonts w:ascii="仿宋" w:eastAsia="仿宋" w:hAnsi="仿宋" w:hint="eastAsia"/>
          <w:sz w:val="32"/>
          <w:szCs w:val="32"/>
        </w:rPr>
        <w:t>175.36</w:t>
      </w:r>
      <w:r>
        <w:rPr>
          <w:rFonts w:ascii="仿宋" w:eastAsia="仿宋" w:hAnsi="仿宋" w:hint="eastAsia"/>
          <w:sz w:val="32"/>
          <w:szCs w:val="32"/>
        </w:rPr>
        <w:t>万元，比</w:t>
      </w:r>
      <w:r w:rsidR="00391CD8">
        <w:rPr>
          <w:rFonts w:ascii="仿宋" w:eastAsia="仿宋" w:hAnsi="仿宋" w:hint="eastAsia"/>
          <w:sz w:val="32"/>
          <w:szCs w:val="32"/>
        </w:rPr>
        <w:t>2021年预算减少29.58万元，减少16</w:t>
      </w:r>
      <w:r>
        <w:rPr>
          <w:rFonts w:ascii="仿宋" w:eastAsia="仿宋" w:hAnsi="仿宋" w:hint="eastAsia"/>
          <w:sz w:val="32"/>
          <w:szCs w:val="32"/>
        </w:rPr>
        <w:t>%</w:t>
      </w:r>
      <w:r w:rsidR="00391CD8">
        <w:rPr>
          <w:rFonts w:ascii="仿宋" w:eastAsia="仿宋" w:hAnsi="仿宋" w:hint="eastAsia"/>
          <w:sz w:val="32"/>
          <w:szCs w:val="32"/>
        </w:rPr>
        <w:t>，</w:t>
      </w:r>
      <w:r w:rsidR="00F30DA0">
        <w:rPr>
          <w:rFonts w:ascii="仿宋" w:eastAsia="仿宋" w:hAnsi="仿宋" w:hint="eastAsia"/>
          <w:sz w:val="32"/>
          <w:szCs w:val="32"/>
        </w:rPr>
        <w:t>主要是人员</w:t>
      </w:r>
      <w:r w:rsidR="00F30DA0">
        <w:rPr>
          <w:rFonts w:ascii="仿宋" w:eastAsia="仿宋" w:hAnsi="仿宋"/>
          <w:sz w:val="32"/>
          <w:szCs w:val="32"/>
        </w:rPr>
        <w:t>经费</w:t>
      </w:r>
      <w:r w:rsidR="00391CD8">
        <w:rPr>
          <w:rFonts w:ascii="仿宋" w:eastAsia="仿宋" w:hAnsi="仿宋" w:hint="eastAsia"/>
          <w:sz w:val="32"/>
          <w:szCs w:val="32"/>
        </w:rPr>
        <w:t>减少</w:t>
      </w:r>
      <w:r>
        <w:rPr>
          <w:rFonts w:ascii="仿宋" w:eastAsia="仿宋" w:hAnsi="仿宋" w:hint="eastAsia"/>
          <w:sz w:val="32"/>
          <w:szCs w:val="32"/>
        </w:rPr>
        <w:t>。</w:t>
      </w:r>
    </w:p>
    <w:p w:rsidR="00906690" w:rsidRDefault="00906690" w:rsidP="00906690">
      <w:pPr>
        <w:adjustRightInd w:val="0"/>
        <w:snapToGrid w:val="0"/>
        <w:spacing w:line="560" w:lineRule="exact"/>
        <w:ind w:firstLineChars="200" w:firstLine="640"/>
        <w:rPr>
          <w:rFonts w:ascii="仿宋" w:eastAsia="仿宋" w:hAnsi="仿宋"/>
          <w:color w:val="000000"/>
          <w:sz w:val="32"/>
          <w:szCs w:val="32"/>
        </w:rPr>
      </w:pPr>
      <w:r>
        <w:rPr>
          <w:rFonts w:ascii="仿宋" w:eastAsia="仿宋" w:hAnsi="仿宋" w:hint="eastAsia"/>
          <w:sz w:val="32"/>
          <w:szCs w:val="32"/>
        </w:rPr>
        <w:t>（一）部门预算收入情况说明</w:t>
      </w:r>
    </w:p>
    <w:p w:rsidR="00906690" w:rsidRDefault="00906690" w:rsidP="00906690">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部门预算收入</w:t>
      </w:r>
      <w:r w:rsidR="00391CD8">
        <w:rPr>
          <w:rFonts w:ascii="仿宋" w:eastAsia="仿宋" w:hAnsi="仿宋" w:hint="eastAsia"/>
          <w:sz w:val="32"/>
          <w:szCs w:val="32"/>
        </w:rPr>
        <w:t>175.36</w:t>
      </w:r>
      <w:r>
        <w:rPr>
          <w:rFonts w:ascii="仿宋" w:eastAsia="仿宋" w:hAnsi="仿宋" w:hint="eastAsia"/>
          <w:sz w:val="32"/>
          <w:szCs w:val="32"/>
        </w:rPr>
        <w:t xml:space="preserve">万元，其中：一般公共预算拨款收入   </w:t>
      </w:r>
      <w:r w:rsidR="00391CD8">
        <w:rPr>
          <w:rFonts w:ascii="仿宋" w:eastAsia="仿宋" w:hAnsi="仿宋" w:hint="eastAsia"/>
          <w:sz w:val="32"/>
          <w:szCs w:val="32"/>
        </w:rPr>
        <w:t>175.36</w:t>
      </w:r>
      <w:r>
        <w:rPr>
          <w:rFonts w:ascii="仿宋" w:eastAsia="仿宋" w:hAnsi="仿宋" w:hint="eastAsia"/>
          <w:sz w:val="32"/>
          <w:szCs w:val="32"/>
        </w:rPr>
        <w:t>万元，占比</w:t>
      </w:r>
      <w:r w:rsidR="005622EA">
        <w:rPr>
          <w:rFonts w:ascii="仿宋" w:eastAsia="仿宋" w:hAnsi="仿宋"/>
          <w:sz w:val="32"/>
          <w:szCs w:val="32"/>
        </w:rPr>
        <w:t>100</w:t>
      </w:r>
      <w:r>
        <w:rPr>
          <w:rFonts w:ascii="仿宋" w:eastAsia="仿宋" w:hAnsi="仿宋" w:hint="eastAsia"/>
          <w:sz w:val="32"/>
          <w:szCs w:val="32"/>
        </w:rPr>
        <w:t>%；政府性基金预算拨款收入0万元，占比 0%；事业收入0万元，占比0%；事业单位经营收入0万元，占比0%；，其他收入0万元，占比0%；上年结转</w:t>
      </w:r>
      <w:r w:rsidR="00174666">
        <w:rPr>
          <w:rFonts w:ascii="仿宋" w:eastAsia="仿宋" w:hAnsi="仿宋" w:hint="eastAsia"/>
          <w:sz w:val="32"/>
          <w:szCs w:val="32"/>
        </w:rPr>
        <w:t>0</w:t>
      </w:r>
      <w:r>
        <w:rPr>
          <w:rFonts w:ascii="仿宋" w:eastAsia="仿宋" w:hAnsi="仿宋" w:hint="eastAsia"/>
          <w:sz w:val="32"/>
          <w:szCs w:val="32"/>
        </w:rPr>
        <w:t>万元，占比</w:t>
      </w:r>
      <w:r w:rsidR="00174666">
        <w:rPr>
          <w:rFonts w:ascii="仿宋" w:eastAsia="仿宋" w:hAnsi="仿宋" w:hint="eastAsia"/>
          <w:sz w:val="32"/>
          <w:szCs w:val="32"/>
        </w:rPr>
        <w:t xml:space="preserve"> 0</w:t>
      </w:r>
      <w:r>
        <w:rPr>
          <w:rFonts w:ascii="仿宋" w:eastAsia="仿宋" w:hAnsi="仿宋" w:hint="eastAsia"/>
          <w:sz w:val="32"/>
          <w:szCs w:val="32"/>
        </w:rPr>
        <w:t>%，用事业基金弥补的收支差额0万元，占比0%。</w:t>
      </w:r>
    </w:p>
    <w:p w:rsidR="00906690" w:rsidRDefault="00906690" w:rsidP="00906690">
      <w:pPr>
        <w:adjustRightInd w:val="0"/>
        <w:snapToGrid w:val="0"/>
        <w:spacing w:line="560" w:lineRule="exact"/>
        <w:ind w:firstLineChars="200" w:firstLine="640"/>
        <w:rPr>
          <w:rFonts w:ascii="仿宋" w:eastAsia="仿宋" w:hAnsi="仿宋"/>
          <w:color w:val="000000"/>
          <w:sz w:val="32"/>
          <w:szCs w:val="32"/>
        </w:rPr>
      </w:pPr>
      <w:r>
        <w:rPr>
          <w:rFonts w:ascii="仿宋" w:eastAsia="仿宋" w:hAnsi="仿宋" w:hint="eastAsia"/>
          <w:sz w:val="32"/>
          <w:szCs w:val="32"/>
        </w:rPr>
        <w:t>（二）部门预算支出情况说明</w:t>
      </w:r>
    </w:p>
    <w:p w:rsidR="00906690" w:rsidRDefault="00906690" w:rsidP="00906690">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部门预算支出</w:t>
      </w:r>
      <w:r w:rsidR="00757B1A">
        <w:rPr>
          <w:rFonts w:ascii="仿宋" w:eastAsia="仿宋" w:hAnsi="仿宋" w:hint="eastAsia"/>
          <w:sz w:val="32"/>
          <w:szCs w:val="32"/>
        </w:rPr>
        <w:t>175.36</w:t>
      </w:r>
      <w:r>
        <w:rPr>
          <w:rFonts w:ascii="仿宋" w:eastAsia="仿宋" w:hAnsi="仿宋" w:hint="eastAsia"/>
          <w:sz w:val="32"/>
          <w:szCs w:val="32"/>
        </w:rPr>
        <w:t>万元，其中：基本支出</w:t>
      </w:r>
      <w:r w:rsidR="00757B1A">
        <w:rPr>
          <w:rFonts w:ascii="仿宋" w:eastAsia="仿宋" w:hAnsi="仿宋" w:hint="eastAsia"/>
          <w:sz w:val="32"/>
          <w:szCs w:val="32"/>
        </w:rPr>
        <w:t>175.36</w:t>
      </w:r>
      <w:r>
        <w:rPr>
          <w:rFonts w:ascii="仿宋" w:eastAsia="仿宋" w:hAnsi="仿宋" w:hint="eastAsia"/>
          <w:sz w:val="32"/>
          <w:szCs w:val="32"/>
        </w:rPr>
        <w:t>万元，占比</w:t>
      </w:r>
      <w:r w:rsidR="00700D9B">
        <w:rPr>
          <w:rFonts w:ascii="仿宋" w:eastAsia="仿宋" w:hAnsi="仿宋"/>
          <w:sz w:val="32"/>
          <w:szCs w:val="32"/>
        </w:rPr>
        <w:t>100</w:t>
      </w:r>
      <w:r>
        <w:rPr>
          <w:rFonts w:ascii="仿宋" w:eastAsia="仿宋" w:hAnsi="仿宋" w:hint="eastAsia"/>
          <w:sz w:val="32"/>
          <w:szCs w:val="32"/>
        </w:rPr>
        <w:t>%；项目支出</w:t>
      </w:r>
      <w:r w:rsidR="00700D9B">
        <w:rPr>
          <w:rFonts w:ascii="仿宋" w:eastAsia="仿宋" w:hAnsi="仿宋"/>
          <w:sz w:val="32"/>
          <w:szCs w:val="32"/>
        </w:rPr>
        <w:t>0</w:t>
      </w:r>
      <w:r>
        <w:rPr>
          <w:rFonts w:ascii="仿宋" w:eastAsia="仿宋" w:hAnsi="仿宋" w:hint="eastAsia"/>
          <w:sz w:val="32"/>
          <w:szCs w:val="32"/>
        </w:rPr>
        <w:t>万元，占比</w:t>
      </w:r>
      <w:r w:rsidR="00700D9B">
        <w:rPr>
          <w:rFonts w:ascii="仿宋" w:eastAsia="仿宋" w:hAnsi="仿宋"/>
          <w:sz w:val="32"/>
          <w:szCs w:val="32"/>
        </w:rPr>
        <w:t>0</w:t>
      </w:r>
      <w:r>
        <w:rPr>
          <w:rFonts w:ascii="仿宋" w:eastAsia="仿宋" w:hAnsi="仿宋" w:hint="eastAsia"/>
          <w:sz w:val="32"/>
          <w:szCs w:val="32"/>
        </w:rPr>
        <w:t>%。</w:t>
      </w:r>
    </w:p>
    <w:p w:rsidR="00906690" w:rsidRDefault="00906690" w:rsidP="00906690">
      <w:pPr>
        <w:adjustRightInd w:val="0"/>
        <w:snapToGrid w:val="0"/>
        <w:spacing w:line="560" w:lineRule="exact"/>
        <w:ind w:firstLine="640"/>
        <w:rPr>
          <w:rFonts w:ascii="仿宋" w:eastAsia="仿宋" w:hAnsi="仿宋"/>
          <w:color w:val="000000"/>
          <w:sz w:val="32"/>
          <w:szCs w:val="32"/>
        </w:rPr>
      </w:pPr>
      <w:r>
        <w:rPr>
          <w:rFonts w:ascii="仿宋" w:eastAsia="仿宋" w:hAnsi="仿宋" w:hint="eastAsia"/>
          <w:sz w:val="32"/>
          <w:szCs w:val="32"/>
        </w:rPr>
        <w:t>主要用于机构运转、专业活动等方面支出。</w:t>
      </w:r>
    </w:p>
    <w:p w:rsidR="00906690" w:rsidRDefault="00906690" w:rsidP="00906690">
      <w:pPr>
        <w:spacing w:line="560" w:lineRule="exact"/>
        <w:ind w:firstLineChars="200" w:firstLine="640"/>
        <w:rPr>
          <w:rFonts w:ascii="楷体" w:eastAsia="楷体" w:hAnsi="楷体"/>
          <w:sz w:val="36"/>
          <w:szCs w:val="36"/>
        </w:rPr>
      </w:pPr>
      <w:r>
        <w:rPr>
          <w:rFonts w:ascii="楷体" w:eastAsia="楷体" w:hAnsi="楷体" w:hint="eastAsia"/>
          <w:color w:val="000000"/>
          <w:sz w:val="32"/>
          <w:szCs w:val="32"/>
        </w:rPr>
        <w:t>二、一般公共预算财政拨款收支情况说明</w:t>
      </w:r>
    </w:p>
    <w:p w:rsidR="00906690" w:rsidRDefault="00906690" w:rsidP="00906690">
      <w:pPr>
        <w:spacing w:line="560" w:lineRule="exact"/>
        <w:ind w:firstLineChars="200" w:firstLine="640"/>
        <w:rPr>
          <w:rFonts w:ascii="仿宋" w:eastAsia="仿宋" w:hAnsi="仿宋"/>
          <w:sz w:val="36"/>
          <w:szCs w:val="36"/>
        </w:rPr>
      </w:pPr>
      <w:r>
        <w:rPr>
          <w:rFonts w:ascii="仿宋" w:eastAsia="仿宋" w:hAnsi="仿宋" w:hint="eastAsia"/>
          <w:sz w:val="32"/>
          <w:szCs w:val="32"/>
        </w:rPr>
        <w:t>（一）财政拨款规模情况</w:t>
      </w:r>
    </w:p>
    <w:p w:rsidR="00906690" w:rsidRDefault="00906690" w:rsidP="00906690">
      <w:pPr>
        <w:spacing w:line="560" w:lineRule="exact"/>
        <w:ind w:firstLineChars="200" w:firstLine="640"/>
        <w:rPr>
          <w:rFonts w:ascii="仿宋" w:eastAsia="仿宋" w:hAnsi="仿宋"/>
          <w:b/>
          <w:sz w:val="36"/>
          <w:szCs w:val="36"/>
        </w:rPr>
      </w:pPr>
      <w:r>
        <w:rPr>
          <w:rFonts w:ascii="仿宋" w:eastAsia="仿宋" w:hAnsi="仿宋" w:hint="eastAsia"/>
          <w:sz w:val="32"/>
          <w:szCs w:val="32"/>
        </w:rPr>
        <w:t>财政拨款收支预算</w:t>
      </w:r>
      <w:r w:rsidR="00757B1A">
        <w:rPr>
          <w:rFonts w:ascii="仿宋" w:eastAsia="仿宋" w:hAnsi="仿宋" w:hint="eastAsia"/>
          <w:sz w:val="32"/>
          <w:szCs w:val="32"/>
        </w:rPr>
        <w:t>175.36</w:t>
      </w:r>
      <w:r>
        <w:rPr>
          <w:rFonts w:ascii="仿宋" w:eastAsia="仿宋" w:hAnsi="仿宋" w:hint="eastAsia"/>
          <w:sz w:val="32"/>
          <w:szCs w:val="32"/>
        </w:rPr>
        <w:t>万元，包括：一般公共预算财政拨款</w:t>
      </w:r>
      <w:r w:rsidR="00757B1A">
        <w:rPr>
          <w:rFonts w:ascii="仿宋" w:eastAsia="仿宋" w:hAnsi="仿宋" w:hint="eastAsia"/>
          <w:sz w:val="32"/>
          <w:szCs w:val="32"/>
        </w:rPr>
        <w:t>175.36</w:t>
      </w:r>
      <w:r>
        <w:rPr>
          <w:rFonts w:ascii="仿宋" w:eastAsia="仿宋" w:hAnsi="仿宋" w:hint="eastAsia"/>
          <w:sz w:val="32"/>
          <w:szCs w:val="32"/>
        </w:rPr>
        <w:t xml:space="preserve">万元，政府性基金预算财政拨款0万元，上年结转   </w:t>
      </w:r>
      <w:r w:rsidR="0062715C">
        <w:rPr>
          <w:rFonts w:ascii="仿宋" w:eastAsia="仿宋" w:hAnsi="仿宋"/>
          <w:sz w:val="32"/>
          <w:szCs w:val="32"/>
        </w:rPr>
        <w:t>0</w:t>
      </w:r>
      <w:r>
        <w:rPr>
          <w:rFonts w:ascii="仿宋" w:eastAsia="仿宋" w:hAnsi="仿宋" w:hint="eastAsia"/>
          <w:sz w:val="32"/>
          <w:szCs w:val="32"/>
        </w:rPr>
        <w:t>万元。</w:t>
      </w:r>
    </w:p>
    <w:p w:rsidR="00906690" w:rsidRDefault="00906690" w:rsidP="00906690">
      <w:pPr>
        <w:spacing w:line="560" w:lineRule="exact"/>
        <w:ind w:firstLineChars="200" w:firstLine="640"/>
        <w:rPr>
          <w:rFonts w:ascii="仿宋" w:eastAsia="仿宋" w:hAnsi="仿宋"/>
          <w:sz w:val="32"/>
          <w:szCs w:val="32"/>
        </w:rPr>
      </w:pPr>
      <w:r>
        <w:rPr>
          <w:rFonts w:ascii="仿宋" w:eastAsia="仿宋" w:hAnsi="仿宋" w:hint="eastAsia"/>
          <w:sz w:val="32"/>
          <w:szCs w:val="32"/>
        </w:rPr>
        <w:t>（二）一般公共预算财政拨款具体使用安排情况</w:t>
      </w:r>
    </w:p>
    <w:p w:rsidR="00906690" w:rsidRDefault="00906690" w:rsidP="00906690">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1.一般公共服务支出</w:t>
      </w:r>
      <w:r w:rsidR="00581F4A">
        <w:rPr>
          <w:rFonts w:ascii="仿宋" w:eastAsia="仿宋" w:hAnsi="仿宋" w:hint="eastAsia"/>
          <w:sz w:val="32"/>
          <w:szCs w:val="32"/>
        </w:rPr>
        <w:t>133.08</w:t>
      </w:r>
      <w:r w:rsidR="007F7C6D">
        <w:rPr>
          <w:rFonts w:ascii="仿宋" w:eastAsia="仿宋" w:hAnsi="仿宋" w:hint="eastAsia"/>
          <w:sz w:val="32"/>
          <w:szCs w:val="32"/>
        </w:rPr>
        <w:t>万元，比上年预算数减少17.05</w:t>
      </w:r>
      <w:r>
        <w:rPr>
          <w:rFonts w:ascii="仿宋" w:eastAsia="仿宋" w:hAnsi="仿宋" w:hint="eastAsia"/>
          <w:sz w:val="32"/>
          <w:szCs w:val="32"/>
        </w:rPr>
        <w:t>万元。主要用于在职人员工资支出、公用经费支出、专项经费支出 。</w:t>
      </w:r>
    </w:p>
    <w:p w:rsidR="00906690" w:rsidRDefault="00906690" w:rsidP="00906690">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2、社会保障和就业支出</w:t>
      </w:r>
      <w:r w:rsidR="00581F4A">
        <w:rPr>
          <w:rFonts w:ascii="仿宋" w:eastAsia="仿宋" w:hAnsi="仿宋"/>
          <w:sz w:val="32"/>
          <w:szCs w:val="32"/>
        </w:rPr>
        <w:t>2</w:t>
      </w:r>
      <w:r w:rsidR="00581F4A">
        <w:rPr>
          <w:rFonts w:ascii="仿宋" w:eastAsia="仿宋" w:hAnsi="仿宋" w:hint="eastAsia"/>
          <w:sz w:val="32"/>
          <w:szCs w:val="32"/>
        </w:rPr>
        <w:t>2.8</w:t>
      </w:r>
      <w:r w:rsidR="007F7C6D">
        <w:rPr>
          <w:rFonts w:ascii="仿宋" w:eastAsia="仿宋" w:hAnsi="仿宋" w:hint="eastAsia"/>
          <w:sz w:val="32"/>
          <w:szCs w:val="32"/>
        </w:rPr>
        <w:t>万元，比上年预算数减少3.94</w:t>
      </w:r>
      <w:r>
        <w:rPr>
          <w:rFonts w:ascii="仿宋" w:eastAsia="仿宋" w:hAnsi="仿宋" w:hint="eastAsia"/>
          <w:sz w:val="32"/>
          <w:szCs w:val="32"/>
        </w:rPr>
        <w:t>万元。主要用于离退休津贴补贴支出、基本养老保险缴费支出、职业年金缴费支出。</w:t>
      </w:r>
    </w:p>
    <w:p w:rsidR="00906690" w:rsidRDefault="00906690" w:rsidP="00906690">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3.卫生健康支出</w:t>
      </w:r>
      <w:r w:rsidR="00581F4A">
        <w:rPr>
          <w:rFonts w:ascii="仿宋" w:eastAsia="仿宋" w:hAnsi="仿宋" w:hint="eastAsia"/>
          <w:sz w:val="32"/>
          <w:szCs w:val="32"/>
        </w:rPr>
        <w:t>7.58</w:t>
      </w:r>
      <w:r w:rsidR="00D01033">
        <w:rPr>
          <w:rFonts w:ascii="仿宋" w:eastAsia="仿宋" w:hAnsi="仿宋" w:hint="eastAsia"/>
          <w:sz w:val="32"/>
          <w:szCs w:val="32"/>
        </w:rPr>
        <w:t>万元，比上年预算数减少1.31</w:t>
      </w:r>
      <w:r>
        <w:rPr>
          <w:rFonts w:ascii="仿宋" w:eastAsia="仿宋" w:hAnsi="仿宋" w:hint="eastAsia"/>
          <w:sz w:val="32"/>
          <w:szCs w:val="32"/>
        </w:rPr>
        <w:t>万元</w:t>
      </w:r>
      <w:r>
        <w:rPr>
          <w:rFonts w:ascii="仿宋" w:eastAsia="仿宋" w:hAnsi="仿宋"/>
          <w:sz w:val="32"/>
          <w:szCs w:val="32"/>
        </w:rPr>
        <w:t>，</w:t>
      </w:r>
      <w:r>
        <w:rPr>
          <w:rFonts w:ascii="仿宋" w:eastAsia="仿宋" w:hAnsi="仿宋" w:hint="eastAsia"/>
          <w:sz w:val="32"/>
          <w:szCs w:val="32"/>
        </w:rPr>
        <w:t>主要用于行政事业单位职工医疗支出。</w:t>
      </w:r>
    </w:p>
    <w:p w:rsidR="00906690" w:rsidRDefault="00906690" w:rsidP="00906690">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4.住房保障支出</w:t>
      </w:r>
      <w:r w:rsidR="003A2F0A">
        <w:rPr>
          <w:rFonts w:ascii="仿宋" w:eastAsia="仿宋" w:hAnsi="仿宋"/>
          <w:sz w:val="32"/>
          <w:szCs w:val="32"/>
        </w:rPr>
        <w:t>1</w:t>
      </w:r>
      <w:r w:rsidR="003A2F0A">
        <w:rPr>
          <w:rFonts w:ascii="仿宋" w:eastAsia="仿宋" w:hAnsi="仿宋" w:hint="eastAsia"/>
          <w:sz w:val="32"/>
          <w:szCs w:val="32"/>
        </w:rPr>
        <w:t>1.9</w:t>
      </w:r>
      <w:r w:rsidR="009106FC">
        <w:rPr>
          <w:rFonts w:ascii="仿宋" w:eastAsia="仿宋" w:hAnsi="仿宋" w:hint="eastAsia"/>
          <w:sz w:val="32"/>
          <w:szCs w:val="32"/>
        </w:rPr>
        <w:t>万元，比上年预算数减少2.05</w:t>
      </w:r>
      <w:r>
        <w:rPr>
          <w:rFonts w:ascii="仿宋" w:eastAsia="仿宋" w:hAnsi="仿宋" w:hint="eastAsia"/>
          <w:sz w:val="32"/>
          <w:szCs w:val="32"/>
        </w:rPr>
        <w:t xml:space="preserve">万元。 主要用于缴纳职工住房公积金。 </w:t>
      </w:r>
    </w:p>
    <w:p w:rsidR="00906690" w:rsidRDefault="00906690" w:rsidP="00906690">
      <w:pPr>
        <w:adjustRightInd w:val="0"/>
        <w:snapToGrid w:val="0"/>
        <w:spacing w:line="56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三、政府性基金预算财政拨款支出情况说明</w:t>
      </w:r>
    </w:p>
    <w:p w:rsidR="00906690" w:rsidRDefault="00906690" w:rsidP="00906690">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无政府性基金财政拨款</w:t>
      </w:r>
      <w:r w:rsidR="000F61F1">
        <w:rPr>
          <w:rFonts w:ascii="仿宋" w:eastAsia="仿宋" w:hAnsi="仿宋" w:hint="eastAsia"/>
          <w:sz w:val="32"/>
          <w:szCs w:val="32"/>
        </w:rPr>
        <w:t>。</w:t>
      </w:r>
    </w:p>
    <w:p w:rsidR="00906690" w:rsidRDefault="00906690" w:rsidP="00906690">
      <w:pPr>
        <w:adjustRightInd w:val="0"/>
        <w:snapToGrid w:val="0"/>
        <w:spacing w:line="56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四、财政拨款“三公”经费预算情况说明</w:t>
      </w:r>
    </w:p>
    <w:p w:rsidR="000F61F1" w:rsidRDefault="000F61F1" w:rsidP="00906690">
      <w:pPr>
        <w:adjustRightInd w:val="0"/>
        <w:snapToGrid w:val="0"/>
        <w:spacing w:line="560" w:lineRule="exact"/>
        <w:ind w:firstLineChars="200" w:firstLine="640"/>
        <w:rPr>
          <w:rFonts w:ascii="楷体" w:eastAsia="楷体" w:hAnsi="楷体"/>
          <w:sz w:val="32"/>
          <w:szCs w:val="32"/>
        </w:rPr>
      </w:pPr>
      <w:r>
        <w:rPr>
          <w:rFonts w:ascii="楷体" w:eastAsia="楷体" w:hAnsi="楷体" w:hint="eastAsia"/>
          <w:color w:val="000000"/>
          <w:sz w:val="32"/>
          <w:szCs w:val="32"/>
        </w:rPr>
        <w:t>无三</w:t>
      </w:r>
      <w:r>
        <w:rPr>
          <w:rFonts w:ascii="楷体" w:eastAsia="楷体" w:hAnsi="楷体"/>
          <w:color w:val="000000"/>
          <w:sz w:val="32"/>
          <w:szCs w:val="32"/>
        </w:rPr>
        <w:t>公经费预算安排。</w:t>
      </w:r>
    </w:p>
    <w:p w:rsidR="00906690" w:rsidRDefault="00906690" w:rsidP="00906690">
      <w:pPr>
        <w:adjustRightInd w:val="0"/>
        <w:snapToGrid w:val="0"/>
        <w:spacing w:line="560" w:lineRule="exact"/>
        <w:jc w:val="center"/>
        <w:rPr>
          <w:rFonts w:ascii="宋体" w:hAnsi="宋体"/>
          <w:b/>
          <w:color w:val="000000"/>
          <w:sz w:val="44"/>
          <w:szCs w:val="44"/>
        </w:rPr>
      </w:pPr>
      <w:r>
        <w:rPr>
          <w:rFonts w:ascii="宋体" w:hAnsi="宋体" w:hint="eastAsia"/>
          <w:b/>
          <w:color w:val="000000"/>
          <w:sz w:val="44"/>
          <w:szCs w:val="44"/>
        </w:rPr>
        <w:t>第三部分  其他公开事项说明</w:t>
      </w:r>
    </w:p>
    <w:p w:rsidR="00906690" w:rsidRDefault="00906690" w:rsidP="00906690">
      <w:pPr>
        <w:adjustRightInd w:val="0"/>
        <w:snapToGrid w:val="0"/>
        <w:spacing w:line="56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一、机关运行经费安排情况说明</w:t>
      </w:r>
    </w:p>
    <w:p w:rsidR="00906690" w:rsidRDefault="00906690" w:rsidP="00906690">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机关运行经费，是指各部门的公用经费，包括办公及印刷费、邮电费、差旅费、会议费、福利费、日常维修费、专业材料及一般设备购置费、办公用房水电费、办公用房取暖费、办公用房物业管理费、公务用车运行维护费以及其他费用。</w:t>
      </w:r>
    </w:p>
    <w:p w:rsidR="00130896" w:rsidRDefault="00C47BAF" w:rsidP="00906690">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2022</w:t>
      </w:r>
      <w:r w:rsidR="00130896">
        <w:rPr>
          <w:rFonts w:ascii="仿宋" w:eastAsia="仿宋" w:hAnsi="仿宋" w:hint="eastAsia"/>
          <w:sz w:val="32"/>
          <w:szCs w:val="32"/>
        </w:rPr>
        <w:t>年机关</w:t>
      </w:r>
      <w:r w:rsidR="00130896">
        <w:rPr>
          <w:rFonts w:ascii="仿宋" w:eastAsia="仿宋" w:hAnsi="仿宋"/>
          <w:sz w:val="32"/>
          <w:szCs w:val="32"/>
        </w:rPr>
        <w:t>运行经费</w:t>
      </w:r>
      <w:r w:rsidR="00545BA8">
        <w:rPr>
          <w:rFonts w:ascii="仿宋" w:eastAsia="仿宋" w:hAnsi="仿宋" w:hint="eastAsia"/>
          <w:sz w:val="32"/>
          <w:szCs w:val="32"/>
        </w:rPr>
        <w:t>8.81</w:t>
      </w:r>
      <w:r w:rsidR="00581D44">
        <w:rPr>
          <w:rFonts w:ascii="仿宋" w:eastAsia="仿宋" w:hAnsi="仿宋" w:hint="eastAsia"/>
          <w:sz w:val="32"/>
          <w:szCs w:val="32"/>
        </w:rPr>
        <w:t>万元</w:t>
      </w:r>
      <w:r w:rsidR="00545BA8">
        <w:rPr>
          <w:rFonts w:ascii="仿宋" w:eastAsia="仿宋" w:hAnsi="仿宋"/>
          <w:sz w:val="32"/>
          <w:szCs w:val="32"/>
        </w:rPr>
        <w:t>，比上年</w:t>
      </w:r>
      <w:r w:rsidR="00545BA8">
        <w:rPr>
          <w:rFonts w:ascii="仿宋" w:eastAsia="仿宋" w:hAnsi="仿宋" w:hint="eastAsia"/>
          <w:sz w:val="32"/>
          <w:szCs w:val="32"/>
        </w:rPr>
        <w:t>减少1.78</w:t>
      </w:r>
      <w:r w:rsidR="00581D44">
        <w:rPr>
          <w:rFonts w:ascii="仿宋" w:eastAsia="仿宋" w:hAnsi="仿宋" w:hint="eastAsia"/>
          <w:sz w:val="32"/>
          <w:szCs w:val="32"/>
        </w:rPr>
        <w:t>万元</w:t>
      </w:r>
      <w:r w:rsidR="00545BA8">
        <w:rPr>
          <w:rFonts w:ascii="仿宋" w:eastAsia="仿宋" w:hAnsi="仿宋"/>
          <w:sz w:val="32"/>
          <w:szCs w:val="32"/>
        </w:rPr>
        <w:t>，原因为人员</w:t>
      </w:r>
      <w:r w:rsidR="00545BA8">
        <w:rPr>
          <w:rFonts w:ascii="仿宋" w:eastAsia="仿宋" w:hAnsi="仿宋" w:hint="eastAsia"/>
          <w:sz w:val="32"/>
          <w:szCs w:val="32"/>
        </w:rPr>
        <w:t>减少</w:t>
      </w:r>
      <w:r w:rsidR="00545BA8">
        <w:rPr>
          <w:rFonts w:ascii="仿宋" w:eastAsia="仿宋" w:hAnsi="仿宋"/>
          <w:sz w:val="32"/>
          <w:szCs w:val="32"/>
        </w:rPr>
        <w:t>，福利费按照比例提取</w:t>
      </w:r>
      <w:r w:rsidR="00545BA8">
        <w:rPr>
          <w:rFonts w:ascii="仿宋" w:eastAsia="仿宋" w:hAnsi="仿宋" w:hint="eastAsia"/>
          <w:sz w:val="32"/>
          <w:szCs w:val="32"/>
        </w:rPr>
        <w:t>减少</w:t>
      </w:r>
      <w:r w:rsidR="00581D44">
        <w:rPr>
          <w:rFonts w:ascii="仿宋" w:eastAsia="仿宋" w:hAnsi="仿宋"/>
          <w:sz w:val="32"/>
          <w:szCs w:val="32"/>
        </w:rPr>
        <w:t>。</w:t>
      </w:r>
    </w:p>
    <w:p w:rsidR="00906690" w:rsidRDefault="00906690" w:rsidP="00906690">
      <w:pPr>
        <w:snapToGrid w:val="0"/>
        <w:spacing w:line="56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二、政府采购预算情况说明</w:t>
      </w:r>
    </w:p>
    <w:p w:rsidR="00906690" w:rsidRDefault="000F61F1" w:rsidP="00906690">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无</w:t>
      </w:r>
      <w:r w:rsidR="00906690">
        <w:rPr>
          <w:rFonts w:ascii="仿宋" w:eastAsia="仿宋" w:hAnsi="仿宋" w:hint="eastAsia"/>
          <w:sz w:val="32"/>
          <w:szCs w:val="32"/>
        </w:rPr>
        <w:t>政府采购预算</w:t>
      </w:r>
      <w:r>
        <w:rPr>
          <w:rFonts w:ascii="仿宋" w:eastAsia="仿宋" w:hAnsi="仿宋" w:hint="eastAsia"/>
          <w:sz w:val="32"/>
          <w:szCs w:val="32"/>
        </w:rPr>
        <w:t>安排</w:t>
      </w:r>
      <w:r>
        <w:rPr>
          <w:rFonts w:ascii="仿宋" w:eastAsia="仿宋" w:hAnsi="仿宋"/>
          <w:sz w:val="32"/>
          <w:szCs w:val="32"/>
        </w:rPr>
        <w:t>。</w:t>
      </w:r>
    </w:p>
    <w:p w:rsidR="00906690" w:rsidRDefault="00906690" w:rsidP="00906690">
      <w:pPr>
        <w:snapToGrid w:val="0"/>
        <w:spacing w:line="56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三、国有资产占有使用情况说明</w:t>
      </w:r>
    </w:p>
    <w:p w:rsidR="000F61F1" w:rsidRDefault="000F61F1" w:rsidP="00906690">
      <w:pPr>
        <w:snapToGrid w:val="0"/>
        <w:spacing w:line="56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无。</w:t>
      </w:r>
    </w:p>
    <w:p w:rsidR="00906690" w:rsidRDefault="00906690" w:rsidP="00906690">
      <w:pPr>
        <w:snapToGrid w:val="0"/>
        <w:spacing w:line="560" w:lineRule="exact"/>
        <w:ind w:firstLineChars="200" w:firstLine="640"/>
        <w:rPr>
          <w:rFonts w:ascii="楷体" w:eastAsia="楷体" w:hAnsi="楷体"/>
          <w:sz w:val="32"/>
          <w:szCs w:val="32"/>
        </w:rPr>
      </w:pPr>
      <w:r>
        <w:rPr>
          <w:rFonts w:ascii="楷体" w:eastAsia="楷体" w:hAnsi="楷体" w:hint="eastAsia"/>
          <w:sz w:val="32"/>
          <w:szCs w:val="32"/>
        </w:rPr>
        <w:t>四、绩效目标设置情况</w:t>
      </w:r>
    </w:p>
    <w:p w:rsidR="00BF4FAF" w:rsidRDefault="00BF4FAF" w:rsidP="00906690">
      <w:pPr>
        <w:snapToGrid w:val="0"/>
        <w:spacing w:line="560" w:lineRule="exact"/>
        <w:ind w:firstLineChars="200" w:firstLine="640"/>
        <w:rPr>
          <w:rFonts w:ascii="楷体" w:eastAsia="楷体" w:hAnsi="楷体"/>
          <w:sz w:val="32"/>
          <w:szCs w:val="32"/>
        </w:rPr>
      </w:pPr>
      <w:r>
        <w:rPr>
          <w:rFonts w:ascii="楷体" w:eastAsia="楷体" w:hAnsi="楷体" w:hint="eastAsia"/>
          <w:sz w:val="32"/>
          <w:szCs w:val="32"/>
        </w:rPr>
        <w:t>无</w:t>
      </w:r>
      <w:r>
        <w:rPr>
          <w:rFonts w:ascii="楷体" w:eastAsia="楷体" w:hAnsi="楷体"/>
          <w:sz w:val="32"/>
          <w:szCs w:val="32"/>
        </w:rPr>
        <w:t>。</w:t>
      </w:r>
    </w:p>
    <w:p w:rsidR="00906690" w:rsidRDefault="00906690" w:rsidP="00906690">
      <w:pPr>
        <w:adjustRightInd w:val="0"/>
        <w:snapToGrid w:val="0"/>
        <w:spacing w:line="560" w:lineRule="exact"/>
        <w:jc w:val="center"/>
        <w:rPr>
          <w:rFonts w:ascii="宋体" w:hAnsi="宋体"/>
          <w:b/>
          <w:color w:val="000000"/>
          <w:sz w:val="44"/>
          <w:szCs w:val="44"/>
        </w:rPr>
      </w:pPr>
      <w:r>
        <w:rPr>
          <w:rFonts w:ascii="宋体" w:hAnsi="宋体" w:hint="eastAsia"/>
          <w:b/>
          <w:color w:val="000000"/>
          <w:sz w:val="44"/>
          <w:szCs w:val="44"/>
        </w:rPr>
        <w:t>第四部分  名词解释</w:t>
      </w:r>
    </w:p>
    <w:p w:rsidR="00906690" w:rsidRDefault="00906690" w:rsidP="00906690">
      <w:pPr>
        <w:snapToGrid w:val="0"/>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一、一般公共预算财政拨款收入：是指自治区财政当年拨付</w:t>
      </w:r>
      <w:r>
        <w:rPr>
          <w:rFonts w:ascii="仿宋" w:eastAsia="仿宋" w:hAnsi="仿宋" w:hint="eastAsia"/>
          <w:color w:val="000000"/>
          <w:sz w:val="32"/>
          <w:szCs w:val="32"/>
        </w:rPr>
        <w:lastRenderedPageBreak/>
        <w:t>的资金。</w:t>
      </w:r>
    </w:p>
    <w:p w:rsidR="00906690" w:rsidRDefault="00906690" w:rsidP="00906690">
      <w:pPr>
        <w:snapToGrid w:val="0"/>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二、事业收入：是指事业单位开展专业业务活动及辅助活动所取得的收入。</w:t>
      </w:r>
    </w:p>
    <w:p w:rsidR="00906690" w:rsidRDefault="00906690" w:rsidP="00906690">
      <w:pPr>
        <w:snapToGrid w:val="0"/>
        <w:spacing w:line="560" w:lineRule="exact"/>
        <w:ind w:firstLine="645"/>
        <w:rPr>
          <w:rFonts w:ascii="仿宋" w:eastAsia="仿宋" w:hAnsi="仿宋"/>
          <w:color w:val="000000"/>
          <w:sz w:val="32"/>
          <w:szCs w:val="32"/>
        </w:rPr>
      </w:pPr>
      <w:r>
        <w:rPr>
          <w:rFonts w:ascii="仿宋" w:eastAsia="仿宋" w:hAnsi="仿宋" w:hint="eastAsia"/>
          <w:color w:val="000000"/>
          <w:sz w:val="32"/>
          <w:szCs w:val="32"/>
        </w:rPr>
        <w:t>三、事业单位经营收入：是指事业单位在专业业务活动及其辅助活动之外开展非独立核算经营活动取得的收入。</w:t>
      </w:r>
    </w:p>
    <w:p w:rsidR="00906690" w:rsidRDefault="00906690" w:rsidP="00906690">
      <w:pPr>
        <w:snapToGrid w:val="0"/>
        <w:spacing w:line="560" w:lineRule="exact"/>
        <w:ind w:firstLine="645"/>
        <w:rPr>
          <w:rFonts w:ascii="仿宋" w:eastAsia="仿宋" w:hAnsi="仿宋"/>
          <w:color w:val="000000"/>
          <w:sz w:val="32"/>
          <w:szCs w:val="32"/>
        </w:rPr>
      </w:pPr>
      <w:r>
        <w:rPr>
          <w:rFonts w:ascii="仿宋" w:eastAsia="仿宋" w:hAnsi="仿宋" w:hint="eastAsia"/>
          <w:color w:val="000000"/>
          <w:sz w:val="32"/>
          <w:szCs w:val="32"/>
        </w:rPr>
        <w:t>四、其他收入 ：是指除上述“一般公共预算财政拨款收入”、“事业收入”、“事业单位经营收入”等以外的收入。主要是指按规定动用的售房收入、存款利息收入等。</w:t>
      </w:r>
    </w:p>
    <w:p w:rsidR="00906690" w:rsidRDefault="00906690" w:rsidP="00906690">
      <w:pPr>
        <w:snapToGrid w:val="0"/>
        <w:spacing w:line="560" w:lineRule="exact"/>
        <w:ind w:firstLine="645"/>
        <w:rPr>
          <w:rFonts w:ascii="仿宋" w:eastAsia="仿宋" w:hAnsi="仿宋"/>
          <w:color w:val="000000"/>
          <w:sz w:val="32"/>
          <w:szCs w:val="32"/>
        </w:rPr>
      </w:pPr>
      <w:r>
        <w:rPr>
          <w:rFonts w:ascii="仿宋" w:eastAsia="仿宋" w:hAnsi="仿宋" w:hint="eastAsia"/>
          <w:color w:val="000000"/>
          <w:sz w:val="32"/>
          <w:szCs w:val="32"/>
        </w:rPr>
        <w:t>五、用事业基金弥补收支差额：是指事业单位在预计用当年的“一般公共预算财政拨款收入”、“财政拨款结转和结余资金”、“事业收入” 、“事业单位经营收入”、“其他收入”不足以安排当年支出的情况下，使用以前年度积累的事业基金（事业单位当年收支相抵后按国家规定提取、用于弥补以后年度收支差额的基金）弥补本年收支缺口的资金。</w:t>
      </w:r>
    </w:p>
    <w:p w:rsidR="00906690" w:rsidRDefault="00906690" w:rsidP="00906690">
      <w:pPr>
        <w:snapToGrid w:val="0"/>
        <w:spacing w:line="560" w:lineRule="exact"/>
        <w:ind w:firstLine="645"/>
        <w:rPr>
          <w:rFonts w:ascii="仿宋" w:eastAsia="仿宋" w:hAnsi="仿宋"/>
          <w:color w:val="000000"/>
          <w:sz w:val="32"/>
          <w:szCs w:val="32"/>
        </w:rPr>
      </w:pPr>
      <w:r>
        <w:rPr>
          <w:rFonts w:ascii="仿宋" w:eastAsia="仿宋" w:hAnsi="仿宋" w:hint="eastAsia"/>
          <w:color w:val="000000"/>
          <w:sz w:val="32"/>
          <w:szCs w:val="32"/>
        </w:rPr>
        <w:t>六、上年结转：是指以前年度尚未完成、结转到本年仍按原规定用途继续使用的资金。</w:t>
      </w:r>
    </w:p>
    <w:p w:rsidR="00906690" w:rsidRDefault="00906690" w:rsidP="00906690">
      <w:pPr>
        <w:snapToGrid w:val="0"/>
        <w:spacing w:line="560" w:lineRule="exact"/>
        <w:ind w:firstLine="645"/>
        <w:rPr>
          <w:rFonts w:ascii="仿宋" w:eastAsia="仿宋" w:hAnsi="仿宋"/>
          <w:sz w:val="32"/>
          <w:szCs w:val="32"/>
        </w:rPr>
      </w:pPr>
      <w:r>
        <w:rPr>
          <w:rFonts w:ascii="仿宋" w:eastAsia="仿宋" w:hAnsi="仿宋" w:hint="eastAsia"/>
          <w:sz w:val="32"/>
          <w:szCs w:val="32"/>
        </w:rPr>
        <w:t>七、基本支出：是指为保障机构正常运转，完成日常工作任务而发生的人员支出和共用支出。</w:t>
      </w:r>
    </w:p>
    <w:p w:rsidR="00906690" w:rsidRDefault="00906690" w:rsidP="00906690">
      <w:pPr>
        <w:snapToGrid w:val="0"/>
        <w:spacing w:line="560" w:lineRule="exact"/>
        <w:ind w:firstLine="645"/>
        <w:rPr>
          <w:rFonts w:ascii="仿宋" w:eastAsia="仿宋" w:hAnsi="仿宋"/>
          <w:sz w:val="32"/>
          <w:szCs w:val="32"/>
        </w:rPr>
      </w:pPr>
      <w:r>
        <w:rPr>
          <w:rFonts w:ascii="仿宋" w:eastAsia="仿宋" w:hAnsi="仿宋" w:hint="eastAsia"/>
          <w:sz w:val="32"/>
          <w:szCs w:val="32"/>
        </w:rPr>
        <w:t>八、项目支出：是指基本支出之外，为完成特定行政任务和事业发展目标所发生的支出。</w:t>
      </w:r>
    </w:p>
    <w:p w:rsidR="00906690" w:rsidRDefault="00906690" w:rsidP="00906690">
      <w:pPr>
        <w:snapToGrid w:val="0"/>
        <w:spacing w:line="560" w:lineRule="exact"/>
        <w:ind w:firstLine="645"/>
        <w:rPr>
          <w:rFonts w:ascii="仿宋" w:eastAsia="仿宋" w:hAnsi="仿宋"/>
          <w:sz w:val="32"/>
          <w:szCs w:val="32"/>
        </w:rPr>
      </w:pPr>
      <w:r>
        <w:rPr>
          <w:rFonts w:ascii="仿宋" w:eastAsia="仿宋" w:hAnsi="仿宋" w:hint="eastAsia"/>
          <w:sz w:val="32"/>
          <w:szCs w:val="32"/>
        </w:rPr>
        <w:t>九、“三公”经费：纳入财政预决算管理的“三公”经费，是指部门用财政拨款安排的因公出国（境）费、公务用车购置及运行费和公务接待费。</w:t>
      </w:r>
    </w:p>
    <w:p w:rsidR="00906690" w:rsidRDefault="00906690" w:rsidP="00906690">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十、机关运行经费：机关运行经费，是指各部门的公用经费，</w:t>
      </w:r>
      <w:r>
        <w:rPr>
          <w:rFonts w:ascii="仿宋" w:eastAsia="仿宋" w:hAnsi="仿宋" w:hint="eastAsia"/>
          <w:sz w:val="32"/>
          <w:szCs w:val="32"/>
        </w:rPr>
        <w:lastRenderedPageBreak/>
        <w:t>包括办公及印刷费、邮电费、差旅费、会议费、福利费、日常维修费、专业材料及一般设备购置费、办公用房水电费、办公用房取暖费、办公用房物业管理费、公务用车运行维护费以及其他费用。</w:t>
      </w:r>
    </w:p>
    <w:p w:rsidR="00906690" w:rsidRDefault="00906690" w:rsidP="00906690">
      <w:pPr>
        <w:adjustRightInd w:val="0"/>
        <w:snapToGrid w:val="0"/>
        <w:spacing w:line="560" w:lineRule="exact"/>
        <w:jc w:val="center"/>
        <w:rPr>
          <w:rFonts w:ascii="宋体" w:hAnsi="宋体"/>
          <w:b/>
          <w:color w:val="000000"/>
          <w:sz w:val="44"/>
          <w:szCs w:val="44"/>
        </w:rPr>
      </w:pPr>
      <w:r>
        <w:rPr>
          <w:rFonts w:ascii="宋体" w:hAnsi="宋体" w:hint="eastAsia"/>
          <w:b/>
          <w:color w:val="000000"/>
          <w:sz w:val="44"/>
          <w:szCs w:val="44"/>
        </w:rPr>
        <w:t>第五部分</w:t>
      </w:r>
      <w:r w:rsidR="00FE24BF">
        <w:rPr>
          <w:rFonts w:ascii="宋体" w:hAnsi="宋体" w:hint="eastAsia"/>
          <w:b/>
          <w:color w:val="000000"/>
          <w:sz w:val="44"/>
          <w:szCs w:val="44"/>
        </w:rPr>
        <w:t xml:space="preserve">  2022</w:t>
      </w:r>
      <w:r>
        <w:rPr>
          <w:rFonts w:ascii="宋体" w:hAnsi="宋体" w:hint="eastAsia"/>
          <w:b/>
          <w:color w:val="000000"/>
          <w:sz w:val="44"/>
          <w:szCs w:val="44"/>
        </w:rPr>
        <w:t>年部门预算公开表</w:t>
      </w:r>
    </w:p>
    <w:p w:rsidR="000A336E" w:rsidRDefault="000A336E" w:rsidP="000A336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政府性基金预算财政拨款支出预算表</w:t>
      </w:r>
      <w:r>
        <w:rPr>
          <w:rFonts w:ascii="楷体_GB2312" w:eastAsia="楷体_GB2312" w:hAnsi="黑体" w:hint="eastAsia"/>
          <w:color w:val="000000"/>
          <w:sz w:val="32"/>
          <w:szCs w:val="32"/>
        </w:rPr>
        <w:t>为空表</w:t>
      </w:r>
    </w:p>
    <w:p w:rsidR="000A336E" w:rsidRDefault="000A336E" w:rsidP="000A336E">
      <w:pPr>
        <w:adjustRightInd w:val="0"/>
        <w:snapToGrid w:val="0"/>
        <w:spacing w:line="560" w:lineRule="exact"/>
        <w:ind w:firstLineChars="200" w:firstLine="640"/>
        <w:rPr>
          <w:rFonts w:ascii="楷体_GB2312" w:eastAsia="楷体_GB2312" w:hAnsi="黑体" w:hint="eastAsia"/>
          <w:color w:val="000000"/>
          <w:sz w:val="32"/>
          <w:szCs w:val="32"/>
        </w:rPr>
      </w:pPr>
      <w:r>
        <w:rPr>
          <w:rFonts w:ascii="楷体_GB2312" w:eastAsia="楷体_GB2312" w:hAnsi="黑体" w:hint="eastAsia"/>
          <w:color w:val="000000"/>
          <w:sz w:val="32"/>
          <w:szCs w:val="32"/>
        </w:rPr>
        <w:t>财政拨款“三公”经费支出预算表</w:t>
      </w:r>
      <w:r>
        <w:rPr>
          <w:rFonts w:ascii="楷体_GB2312" w:eastAsia="楷体_GB2312" w:hAnsi="黑体" w:hint="eastAsia"/>
          <w:color w:val="000000"/>
          <w:sz w:val="32"/>
          <w:szCs w:val="32"/>
        </w:rPr>
        <w:t>为空表</w:t>
      </w:r>
    </w:p>
    <w:p w:rsidR="000A336E" w:rsidRDefault="000A336E" w:rsidP="000A336E">
      <w:pPr>
        <w:adjustRightInd w:val="0"/>
        <w:snapToGrid w:val="0"/>
        <w:spacing w:line="560" w:lineRule="exact"/>
        <w:ind w:firstLineChars="200" w:firstLine="640"/>
        <w:rPr>
          <w:rFonts w:ascii="楷体_GB2312" w:eastAsia="楷体_GB2312" w:hint="eastAsia"/>
          <w:bCs/>
          <w:sz w:val="32"/>
          <w:szCs w:val="32"/>
        </w:rPr>
      </w:pPr>
      <w:r>
        <w:rPr>
          <w:rFonts w:ascii="楷体_GB2312" w:eastAsia="楷体_GB2312"/>
          <w:bCs/>
          <w:sz w:val="32"/>
          <w:szCs w:val="32"/>
        </w:rPr>
        <w:t>国有资本经营预算支出表</w:t>
      </w:r>
      <w:r>
        <w:rPr>
          <w:rFonts w:ascii="楷体_GB2312" w:eastAsia="楷体_GB2312" w:hint="eastAsia"/>
          <w:bCs/>
          <w:sz w:val="32"/>
          <w:szCs w:val="32"/>
        </w:rPr>
        <w:t>为空表</w:t>
      </w:r>
    </w:p>
    <w:p w:rsidR="000A336E" w:rsidRDefault="000A336E" w:rsidP="000A336E">
      <w:pPr>
        <w:adjustRightInd w:val="0"/>
        <w:snapToGrid w:val="0"/>
        <w:spacing w:line="560" w:lineRule="exact"/>
        <w:ind w:firstLineChars="200" w:firstLine="640"/>
        <w:rPr>
          <w:rFonts w:ascii="楷体_GB2312" w:eastAsia="楷体_GB2312" w:hint="eastAsia"/>
          <w:bCs/>
          <w:sz w:val="32"/>
          <w:szCs w:val="32"/>
        </w:rPr>
      </w:pPr>
      <w:r>
        <w:rPr>
          <w:rFonts w:ascii="楷体_GB2312" w:eastAsia="楷体_GB2312" w:hint="eastAsia"/>
          <w:bCs/>
          <w:sz w:val="32"/>
          <w:szCs w:val="32"/>
        </w:rPr>
        <w:t>项目</w:t>
      </w:r>
      <w:r>
        <w:rPr>
          <w:rFonts w:ascii="楷体_GB2312" w:eastAsia="楷体_GB2312"/>
          <w:bCs/>
          <w:sz w:val="32"/>
          <w:szCs w:val="32"/>
        </w:rPr>
        <w:t>支出表</w:t>
      </w:r>
      <w:r>
        <w:rPr>
          <w:rFonts w:ascii="楷体_GB2312" w:eastAsia="楷体_GB2312" w:hint="eastAsia"/>
          <w:bCs/>
          <w:sz w:val="32"/>
          <w:szCs w:val="32"/>
        </w:rPr>
        <w:t>为空表</w:t>
      </w:r>
    </w:p>
    <w:p w:rsidR="000A336E" w:rsidRPr="00A8441A" w:rsidRDefault="000A336E" w:rsidP="000A336E">
      <w:pPr>
        <w:adjustRightInd w:val="0"/>
        <w:snapToGrid w:val="0"/>
        <w:spacing w:line="560" w:lineRule="exact"/>
        <w:ind w:firstLineChars="200" w:firstLine="640"/>
        <w:rPr>
          <w:rFonts w:ascii="楷体_GB2312" w:eastAsia="楷体_GB2312" w:hAnsi="黑体" w:hint="eastAsia"/>
          <w:bCs/>
          <w:color w:val="000000"/>
          <w:sz w:val="32"/>
          <w:szCs w:val="32"/>
        </w:rPr>
        <w:sectPr w:rsidR="000A336E" w:rsidRPr="00A8441A">
          <w:footerReference w:type="even" r:id="rId9"/>
          <w:footerReference w:type="default" r:id="rId10"/>
          <w:pgSz w:w="11906" w:h="16838"/>
          <w:pgMar w:top="1588" w:right="1531" w:bottom="1588" w:left="1531" w:header="851" w:footer="850" w:gutter="0"/>
          <w:pgNumType w:fmt="upperRoman" w:start="1" w:chapStyle="1"/>
          <w:cols w:space="720"/>
          <w:docGrid w:type="lines" w:linePitch="312"/>
        </w:sectPr>
      </w:pPr>
      <w:r>
        <w:rPr>
          <w:rFonts w:ascii="楷体_GB2312" w:eastAsia="楷体_GB2312" w:hint="eastAsia"/>
          <w:bCs/>
          <w:sz w:val="32"/>
          <w:szCs w:val="32"/>
        </w:rPr>
        <w:t>政府</w:t>
      </w:r>
      <w:r>
        <w:rPr>
          <w:rFonts w:ascii="楷体_GB2312" w:eastAsia="楷体_GB2312"/>
          <w:bCs/>
          <w:sz w:val="32"/>
          <w:szCs w:val="32"/>
        </w:rPr>
        <w:t>采购预算表</w:t>
      </w:r>
      <w:bookmarkStart w:id="0" w:name="_GoBack"/>
      <w:bookmarkEnd w:id="0"/>
      <w:r>
        <w:rPr>
          <w:rFonts w:ascii="楷体_GB2312" w:eastAsia="楷体_GB2312" w:hint="eastAsia"/>
          <w:bCs/>
          <w:sz w:val="32"/>
          <w:szCs w:val="32"/>
        </w:rPr>
        <w:t>为空表</w:t>
      </w:r>
    </w:p>
    <w:p w:rsidR="003170BA" w:rsidRPr="000A336E" w:rsidRDefault="003170BA"/>
    <w:sectPr w:rsidR="003170BA" w:rsidRPr="000A336E" w:rsidSect="00050625">
      <w:footerReference w:type="default" r:id="rId11"/>
      <w:pgSz w:w="11906" w:h="16838"/>
      <w:pgMar w:top="1588" w:right="1531" w:bottom="1588" w:left="1531" w:header="851" w:footer="851" w:gutter="0"/>
      <w:pgNumType w:start="1" w:chapStyle="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AB3" w:rsidRDefault="00CE0AB3">
      <w:r>
        <w:separator/>
      </w:r>
    </w:p>
  </w:endnote>
  <w:endnote w:type="continuationSeparator" w:id="0">
    <w:p w:rsidR="00CE0AB3" w:rsidRDefault="00CE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09B" w:rsidRDefault="00540DB6">
    <w:pPr>
      <w:pStyle w:val="a4"/>
      <w:framePr w:wrap="around" w:vAnchor="text" w:hAnchor="margin" w:xAlign="right" w:y="1"/>
      <w:rPr>
        <w:rStyle w:val="a3"/>
      </w:rPr>
    </w:pPr>
    <w:r>
      <w:fldChar w:fldCharType="begin"/>
    </w:r>
    <w:r w:rsidR="0011609B">
      <w:rPr>
        <w:rStyle w:val="a3"/>
      </w:rPr>
      <w:instrText xml:space="preserve">PAGE  </w:instrText>
    </w:r>
    <w:r>
      <w:fldChar w:fldCharType="end"/>
    </w:r>
  </w:p>
  <w:p w:rsidR="0011609B" w:rsidRDefault="0011609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09B" w:rsidRDefault="00540DB6">
    <w:pPr>
      <w:pStyle w:val="a4"/>
      <w:jc w:val="center"/>
      <w:rPr>
        <w:sz w:val="24"/>
        <w:szCs w:val="24"/>
      </w:rPr>
    </w:pPr>
    <w:r>
      <w:rPr>
        <w:sz w:val="24"/>
        <w:szCs w:val="24"/>
      </w:rPr>
      <w:fldChar w:fldCharType="begin"/>
    </w:r>
    <w:r w:rsidR="0011609B">
      <w:rPr>
        <w:sz w:val="24"/>
        <w:szCs w:val="24"/>
      </w:rPr>
      <w:instrText>PAGE   \* MERGEFORMAT</w:instrText>
    </w:r>
    <w:r>
      <w:rPr>
        <w:sz w:val="24"/>
        <w:szCs w:val="24"/>
      </w:rPr>
      <w:fldChar w:fldCharType="separate"/>
    </w:r>
    <w:r w:rsidR="000A336E" w:rsidRPr="000A336E">
      <w:rPr>
        <w:noProof/>
        <w:sz w:val="24"/>
        <w:szCs w:val="24"/>
        <w:lang w:val="zh-CN"/>
      </w:rPr>
      <w:t>III</w:t>
    </w:r>
    <w:r>
      <w:rPr>
        <w:sz w:val="24"/>
        <w:szCs w:val="24"/>
      </w:rPr>
      <w:fldChar w:fldCharType="end"/>
    </w:r>
  </w:p>
  <w:p w:rsidR="0011609B" w:rsidRDefault="0011609B">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6E" w:rsidRDefault="000A336E">
    <w:pPr>
      <w:pStyle w:val="a4"/>
      <w:framePr w:wrap="around" w:vAnchor="text" w:hAnchor="margin" w:xAlign="right" w:y="1"/>
      <w:rPr>
        <w:rStyle w:val="a3"/>
      </w:rPr>
    </w:pPr>
    <w:r>
      <w:fldChar w:fldCharType="begin"/>
    </w:r>
    <w:r>
      <w:rPr>
        <w:rStyle w:val="a3"/>
      </w:rPr>
      <w:instrText xml:space="preserve">PAGE  </w:instrText>
    </w:r>
    <w:r>
      <w:fldChar w:fldCharType="end"/>
    </w:r>
  </w:p>
  <w:p w:rsidR="000A336E" w:rsidRDefault="000A336E">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6E" w:rsidRDefault="000A336E">
    <w:pPr>
      <w:pStyle w:val="a4"/>
      <w:jc w:val="center"/>
      <w:rPr>
        <w:sz w:val="24"/>
        <w:szCs w:val="24"/>
      </w:rPr>
    </w:pPr>
    <w:r>
      <w:rPr>
        <w:sz w:val="24"/>
        <w:szCs w:val="24"/>
      </w:rPr>
      <w:fldChar w:fldCharType="begin"/>
    </w:r>
    <w:r>
      <w:rPr>
        <w:sz w:val="24"/>
        <w:szCs w:val="24"/>
      </w:rPr>
      <w:instrText>PAGE   \* MERGEFORMAT</w:instrText>
    </w:r>
    <w:r>
      <w:rPr>
        <w:sz w:val="24"/>
        <w:szCs w:val="24"/>
      </w:rPr>
      <w:fldChar w:fldCharType="separate"/>
    </w:r>
    <w:r w:rsidRPr="000A336E">
      <w:rPr>
        <w:noProof/>
        <w:sz w:val="24"/>
        <w:szCs w:val="24"/>
        <w:lang w:val="zh-CN"/>
      </w:rPr>
      <w:t>II</w:t>
    </w:r>
    <w:r>
      <w:rPr>
        <w:sz w:val="24"/>
        <w:szCs w:val="24"/>
      </w:rPr>
      <w:fldChar w:fldCharType="end"/>
    </w:r>
  </w:p>
  <w:p w:rsidR="000A336E" w:rsidRDefault="000A336E">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ED" w:rsidRDefault="00540DB6">
    <w:pPr>
      <w:pStyle w:val="a4"/>
      <w:jc w:val="center"/>
      <w:rPr>
        <w:sz w:val="24"/>
        <w:szCs w:val="24"/>
      </w:rPr>
    </w:pPr>
    <w:r>
      <w:rPr>
        <w:sz w:val="24"/>
        <w:szCs w:val="24"/>
      </w:rPr>
      <w:fldChar w:fldCharType="begin"/>
    </w:r>
    <w:r w:rsidR="00906690">
      <w:rPr>
        <w:sz w:val="24"/>
        <w:szCs w:val="24"/>
      </w:rPr>
      <w:instrText>PAGE   \* MERGEFORMAT</w:instrText>
    </w:r>
    <w:r>
      <w:rPr>
        <w:sz w:val="24"/>
        <w:szCs w:val="24"/>
      </w:rPr>
      <w:fldChar w:fldCharType="separate"/>
    </w:r>
    <w:r w:rsidR="000A336E" w:rsidRPr="000A336E">
      <w:rPr>
        <w:noProof/>
        <w:sz w:val="24"/>
        <w:szCs w:val="24"/>
        <w:lang w:val="zh-CN"/>
      </w:rPr>
      <w:t>1</w:t>
    </w:r>
    <w:r>
      <w:rPr>
        <w:sz w:val="24"/>
        <w:szCs w:val="24"/>
      </w:rPr>
      <w:fldChar w:fldCharType="end"/>
    </w:r>
  </w:p>
  <w:p w:rsidR="001321ED" w:rsidRDefault="00CE0AB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AB3" w:rsidRDefault="00CE0AB3">
      <w:r>
        <w:separator/>
      </w:r>
    </w:p>
  </w:footnote>
  <w:footnote w:type="continuationSeparator" w:id="0">
    <w:p w:rsidR="00CE0AB3" w:rsidRDefault="00CE0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6690"/>
    <w:rsid w:val="00050625"/>
    <w:rsid w:val="000663F7"/>
    <w:rsid w:val="000A336E"/>
    <w:rsid w:val="000D7E46"/>
    <w:rsid w:val="000F61F1"/>
    <w:rsid w:val="0011609B"/>
    <w:rsid w:val="00130896"/>
    <w:rsid w:val="00174666"/>
    <w:rsid w:val="001A0CC6"/>
    <w:rsid w:val="001A4917"/>
    <w:rsid w:val="001C7767"/>
    <w:rsid w:val="002A7AC7"/>
    <w:rsid w:val="002B0256"/>
    <w:rsid w:val="002F565E"/>
    <w:rsid w:val="003170BA"/>
    <w:rsid w:val="00391CD8"/>
    <w:rsid w:val="003A2F0A"/>
    <w:rsid w:val="003F09C1"/>
    <w:rsid w:val="00460B67"/>
    <w:rsid w:val="004E12C4"/>
    <w:rsid w:val="00502D41"/>
    <w:rsid w:val="00515414"/>
    <w:rsid w:val="00540DB6"/>
    <w:rsid w:val="00545BA8"/>
    <w:rsid w:val="005622EA"/>
    <w:rsid w:val="00581D44"/>
    <w:rsid w:val="00581F4A"/>
    <w:rsid w:val="00596685"/>
    <w:rsid w:val="0060755A"/>
    <w:rsid w:val="0062715C"/>
    <w:rsid w:val="00686033"/>
    <w:rsid w:val="00700D9B"/>
    <w:rsid w:val="00722BC0"/>
    <w:rsid w:val="00757B1A"/>
    <w:rsid w:val="00771DE8"/>
    <w:rsid w:val="007A5D8D"/>
    <w:rsid w:val="007C13E3"/>
    <w:rsid w:val="007F7C6D"/>
    <w:rsid w:val="00836DD5"/>
    <w:rsid w:val="00906690"/>
    <w:rsid w:val="009106FC"/>
    <w:rsid w:val="009D2F69"/>
    <w:rsid w:val="009F1C36"/>
    <w:rsid w:val="00A66198"/>
    <w:rsid w:val="00B83A6E"/>
    <w:rsid w:val="00BE40B9"/>
    <w:rsid w:val="00BF4FAF"/>
    <w:rsid w:val="00C14F97"/>
    <w:rsid w:val="00C47BAF"/>
    <w:rsid w:val="00CE0AB3"/>
    <w:rsid w:val="00CF444D"/>
    <w:rsid w:val="00D01033"/>
    <w:rsid w:val="00D06598"/>
    <w:rsid w:val="00D85A01"/>
    <w:rsid w:val="00DC20E8"/>
    <w:rsid w:val="00DD7151"/>
    <w:rsid w:val="00E25B22"/>
    <w:rsid w:val="00E50072"/>
    <w:rsid w:val="00E65535"/>
    <w:rsid w:val="00E66A3D"/>
    <w:rsid w:val="00EC537A"/>
    <w:rsid w:val="00F22350"/>
    <w:rsid w:val="00F30DA0"/>
    <w:rsid w:val="00F40ABF"/>
    <w:rsid w:val="00F939BF"/>
    <w:rsid w:val="00FB560F"/>
    <w:rsid w:val="00FE24BF"/>
    <w:rsid w:val="00FE2A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F22404-F276-49F6-BAC4-7018ABC1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6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06690"/>
  </w:style>
  <w:style w:type="character" w:customStyle="1" w:styleId="Char">
    <w:name w:val="页脚 Char"/>
    <w:link w:val="a4"/>
    <w:uiPriority w:val="99"/>
    <w:rsid w:val="00906690"/>
    <w:rPr>
      <w:sz w:val="18"/>
      <w:szCs w:val="18"/>
    </w:rPr>
  </w:style>
  <w:style w:type="paragraph" w:styleId="a5">
    <w:name w:val="Normal (Web)"/>
    <w:basedOn w:val="a"/>
    <w:uiPriority w:val="99"/>
    <w:rsid w:val="00906690"/>
    <w:pPr>
      <w:widowControl/>
      <w:jc w:val="left"/>
    </w:pPr>
    <w:rPr>
      <w:rFonts w:ascii="宋体" w:hAnsi="宋体" w:cs="宋体"/>
      <w:kern w:val="0"/>
      <w:sz w:val="24"/>
    </w:rPr>
  </w:style>
  <w:style w:type="paragraph" w:styleId="a4">
    <w:name w:val="footer"/>
    <w:basedOn w:val="a"/>
    <w:link w:val="Char"/>
    <w:uiPriority w:val="99"/>
    <w:rsid w:val="009066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906690"/>
    <w:rPr>
      <w:rFonts w:ascii="Times New Roman" w:eastAsia="宋体" w:hAnsi="Times New Roman" w:cs="Times New Roman"/>
      <w:sz w:val="18"/>
      <w:szCs w:val="18"/>
    </w:rPr>
  </w:style>
  <w:style w:type="paragraph" w:styleId="a6">
    <w:name w:val="header"/>
    <w:basedOn w:val="a"/>
    <w:link w:val="Char0"/>
    <w:uiPriority w:val="99"/>
    <w:unhideWhenUsed/>
    <w:rsid w:val="00EC53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C537A"/>
    <w:rPr>
      <w:rFonts w:ascii="Times New Roman" w:eastAsia="宋体" w:hAnsi="Times New Roman" w:cs="Times New Roman"/>
      <w:sz w:val="18"/>
      <w:szCs w:val="18"/>
    </w:rPr>
  </w:style>
  <w:style w:type="paragraph" w:styleId="a7">
    <w:name w:val="Balloon Text"/>
    <w:basedOn w:val="a"/>
    <w:link w:val="Char2"/>
    <w:uiPriority w:val="99"/>
    <w:semiHidden/>
    <w:unhideWhenUsed/>
    <w:rsid w:val="00130896"/>
    <w:rPr>
      <w:sz w:val="18"/>
      <w:szCs w:val="18"/>
    </w:rPr>
  </w:style>
  <w:style w:type="character" w:customStyle="1" w:styleId="Char2">
    <w:name w:val="批注框文本 Char"/>
    <w:basedOn w:val="a0"/>
    <w:link w:val="a7"/>
    <w:uiPriority w:val="99"/>
    <w:semiHidden/>
    <w:rsid w:val="0013089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62104-C552-4F7A-B112-43C65B3B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9</Pages>
  <Words>388</Words>
  <Characters>2214</Characters>
  <Application>Microsoft Office Word</Application>
  <DocSecurity>0</DocSecurity>
  <Lines>18</Lines>
  <Paragraphs>5</Paragraphs>
  <ScaleCrop>false</ScaleCrop>
  <Company>P R C</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37</cp:revision>
  <cp:lastPrinted>2021-02-20T08:54:00Z</cp:lastPrinted>
  <dcterms:created xsi:type="dcterms:W3CDTF">2021-02-22T01:05:00Z</dcterms:created>
  <dcterms:modified xsi:type="dcterms:W3CDTF">2022-02-11T03:22:00Z</dcterms:modified>
</cp:coreProperties>
</file>